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b/>
          <w:spacing w:val="57"/>
          <w:kern w:val="0"/>
          <w:sz w:val="38"/>
          <w:szCs w:val="38"/>
          <w:lang w:val="zh-CN"/>
        </w:rPr>
      </w:pPr>
      <w:r>
        <w:rPr>
          <w:rFonts w:hint="eastAsia" w:ascii="宋体" w:hAnsi="宋体" w:cs="宋体"/>
          <w:b/>
          <w:spacing w:val="57"/>
          <w:kern w:val="0"/>
          <w:sz w:val="38"/>
          <w:szCs w:val="38"/>
          <w:lang w:val="zh-CN"/>
        </w:rPr>
        <w:t>成都市电影集团有限责任公司</w:t>
      </w:r>
    </w:p>
    <w:p>
      <w:pPr>
        <w:autoSpaceDE w:val="0"/>
        <w:autoSpaceDN w:val="0"/>
        <w:adjustRightInd w:val="0"/>
        <w:spacing w:line="360" w:lineRule="auto"/>
        <w:jc w:val="center"/>
        <w:rPr>
          <w:rFonts w:hint="eastAsia" w:ascii="宋体" w:hAnsi="宋体" w:eastAsia="宋体" w:cs="宋体"/>
          <w:b/>
          <w:spacing w:val="57"/>
          <w:kern w:val="0"/>
          <w:sz w:val="38"/>
          <w:szCs w:val="38"/>
          <w:lang w:val="zh-CN"/>
        </w:rPr>
      </w:pPr>
      <w:r>
        <w:rPr>
          <w:rFonts w:hint="eastAsia" w:ascii="宋体" w:hAnsi="宋体" w:eastAsia="宋体" w:cs="宋体"/>
          <w:b/>
          <w:spacing w:val="57"/>
          <w:kern w:val="0"/>
          <w:sz w:val="38"/>
          <w:szCs w:val="38"/>
          <w:lang w:val="en-US" w:eastAsia="zh-CN"/>
        </w:rPr>
        <w:t>2021-2022年度法律顾问服务项目</w:t>
      </w:r>
    </w:p>
    <w:p>
      <w:pPr>
        <w:autoSpaceDE w:val="0"/>
        <w:autoSpaceDN w:val="0"/>
        <w:adjustRightInd w:val="0"/>
        <w:spacing w:line="360" w:lineRule="auto"/>
        <w:jc w:val="center"/>
        <w:rPr>
          <w:rFonts w:hint="eastAsia" w:ascii="方正小标宋简体" w:hAnsi="方正小标宋简体" w:eastAsia="方正小标宋简体" w:cs="方正小标宋简体"/>
          <w:b/>
          <w:kern w:val="0"/>
          <w:sz w:val="48"/>
          <w:szCs w:val="48"/>
          <w:lang w:val="zh-CN"/>
        </w:rPr>
      </w:pPr>
    </w:p>
    <w:p>
      <w:pPr>
        <w:pStyle w:val="2"/>
        <w:rPr>
          <w:rFonts w:hint="eastAsia"/>
          <w:lang w:val="zh-CN"/>
        </w:rPr>
      </w:pPr>
    </w:p>
    <w:p>
      <w:pPr>
        <w:autoSpaceDE w:val="0"/>
        <w:autoSpaceDN w:val="0"/>
        <w:adjustRightInd w:val="0"/>
        <w:spacing w:line="360" w:lineRule="auto"/>
        <w:jc w:val="center"/>
        <w:rPr>
          <w:rFonts w:hint="eastAsia" w:ascii="宋体" w:hAnsi="宋体" w:cs="宋体"/>
          <w:kern w:val="0"/>
          <w:sz w:val="100"/>
          <w:szCs w:val="100"/>
          <w:lang w:val="zh-CN"/>
        </w:rPr>
      </w:pPr>
      <w:r>
        <w:rPr>
          <w:rFonts w:hint="eastAsia" w:ascii="宋体" w:hAnsi="宋体" w:cs="宋体"/>
          <w:b/>
          <w:kern w:val="0"/>
          <w:sz w:val="100"/>
          <w:szCs w:val="100"/>
        </w:rPr>
        <w:t xml:space="preserve"> </w:t>
      </w:r>
      <w:r>
        <w:rPr>
          <w:rFonts w:hint="eastAsia" w:ascii="宋体" w:hAnsi="宋体" w:cs="宋体"/>
          <w:b/>
          <w:kern w:val="0"/>
          <w:sz w:val="100"/>
          <w:szCs w:val="100"/>
          <w:lang w:val="en-US" w:eastAsia="zh-CN"/>
        </w:rPr>
        <w:t>询 比</w:t>
      </w:r>
      <w:r>
        <w:rPr>
          <w:rFonts w:hint="eastAsia" w:ascii="宋体" w:hAnsi="宋体" w:cs="宋体"/>
          <w:b/>
          <w:kern w:val="0"/>
          <w:sz w:val="100"/>
          <w:szCs w:val="100"/>
        </w:rPr>
        <w:t xml:space="preserve"> </w:t>
      </w:r>
      <w:r>
        <w:rPr>
          <w:rFonts w:hint="eastAsia" w:ascii="宋体" w:hAnsi="宋体" w:cs="宋体"/>
          <w:b/>
          <w:kern w:val="0"/>
          <w:sz w:val="100"/>
          <w:szCs w:val="100"/>
          <w:lang w:val="zh-CN"/>
        </w:rPr>
        <w:t>文</w:t>
      </w:r>
      <w:r>
        <w:rPr>
          <w:rFonts w:hint="eastAsia" w:ascii="宋体" w:hAnsi="宋体" w:cs="宋体"/>
          <w:b/>
          <w:kern w:val="0"/>
          <w:sz w:val="100"/>
          <w:szCs w:val="100"/>
        </w:rPr>
        <w:t xml:space="preserve"> </w:t>
      </w:r>
      <w:r>
        <w:rPr>
          <w:rFonts w:hint="eastAsia" w:ascii="宋体" w:hAnsi="宋体" w:cs="宋体"/>
          <w:b/>
          <w:kern w:val="0"/>
          <w:sz w:val="100"/>
          <w:szCs w:val="100"/>
          <w:lang w:val="zh-CN"/>
        </w:rPr>
        <w:t>件</w:t>
      </w:r>
    </w:p>
    <w:p>
      <w:pPr>
        <w:autoSpaceDE w:val="0"/>
        <w:autoSpaceDN w:val="0"/>
        <w:adjustRightInd w:val="0"/>
        <w:spacing w:line="360" w:lineRule="auto"/>
        <w:rPr>
          <w:rFonts w:hint="eastAsia" w:ascii="宋体" w:hAnsi="宋体" w:cs="宋体-18030"/>
          <w:kern w:val="0"/>
          <w:sz w:val="100"/>
          <w:szCs w:val="100"/>
          <w:lang w:val="zh-CN"/>
        </w:rPr>
      </w:pPr>
    </w:p>
    <w:p>
      <w:pPr>
        <w:pStyle w:val="2"/>
        <w:rPr>
          <w:rFonts w:hint="eastAsia"/>
          <w:lang w:val="zh-CN"/>
        </w:rPr>
      </w:pPr>
    </w:p>
    <w:p>
      <w:pPr>
        <w:autoSpaceDE w:val="0"/>
        <w:autoSpaceDN w:val="0"/>
        <w:adjustRightInd w:val="0"/>
        <w:spacing w:line="360" w:lineRule="auto"/>
        <w:jc w:val="center"/>
        <w:rPr>
          <w:rFonts w:hint="eastAsia" w:ascii="宋体" w:hAnsi="宋体" w:cs="宋体-18030"/>
          <w:kern w:val="0"/>
          <w:sz w:val="32"/>
          <w:szCs w:val="32"/>
          <w:lang w:val="zh-CN"/>
        </w:rPr>
      </w:pPr>
    </w:p>
    <w:p>
      <w:pPr>
        <w:autoSpaceDE w:val="0"/>
        <w:autoSpaceDN w:val="0"/>
        <w:adjustRightInd w:val="0"/>
        <w:spacing w:line="360" w:lineRule="auto"/>
        <w:jc w:val="center"/>
        <w:rPr>
          <w:rFonts w:hint="eastAsia" w:ascii="宋体" w:hAnsi="宋体" w:cs="宋体-18030"/>
          <w:kern w:val="0"/>
          <w:sz w:val="32"/>
          <w:szCs w:val="32"/>
          <w:lang w:val="zh-CN"/>
        </w:rPr>
      </w:pPr>
    </w:p>
    <w:p>
      <w:pPr>
        <w:autoSpaceDE w:val="0"/>
        <w:autoSpaceDN w:val="0"/>
        <w:adjustRightInd w:val="0"/>
        <w:spacing w:line="360" w:lineRule="auto"/>
        <w:jc w:val="center"/>
        <w:rPr>
          <w:rFonts w:hint="eastAsia" w:ascii="宋体" w:hAnsi="宋体" w:cs="宋体"/>
          <w:b/>
          <w:spacing w:val="57"/>
          <w:kern w:val="0"/>
          <w:sz w:val="32"/>
          <w:szCs w:val="32"/>
          <w:lang w:val="zh-CN"/>
        </w:rPr>
      </w:pPr>
      <w:r>
        <w:rPr>
          <w:rFonts w:hint="eastAsia" w:ascii="宋体" w:hAnsi="宋体" w:cs="宋体"/>
          <w:b/>
          <w:spacing w:val="57"/>
          <w:kern w:val="0"/>
          <w:sz w:val="32"/>
          <w:szCs w:val="32"/>
        </w:rPr>
        <w:t xml:space="preserve"> </w:t>
      </w:r>
      <w:r>
        <w:rPr>
          <w:rFonts w:hint="eastAsia" w:ascii="宋体" w:hAnsi="宋体" w:cs="宋体"/>
          <w:b/>
          <w:spacing w:val="57"/>
          <w:kern w:val="0"/>
          <w:sz w:val="32"/>
          <w:szCs w:val="32"/>
          <w:lang w:val="zh-CN"/>
        </w:rPr>
        <w:t>成都市电影集团有限责任公司</w:t>
      </w:r>
    </w:p>
    <w:p>
      <w:pPr>
        <w:autoSpaceDE w:val="0"/>
        <w:autoSpaceDN w:val="0"/>
        <w:adjustRightInd w:val="0"/>
        <w:spacing w:line="360" w:lineRule="auto"/>
        <w:jc w:val="center"/>
        <w:rPr>
          <w:rFonts w:hint="eastAsia" w:ascii="宋体" w:hAnsi="宋体" w:cs="宋体"/>
          <w:b/>
          <w:spacing w:val="57"/>
          <w:kern w:val="0"/>
          <w:sz w:val="32"/>
          <w:szCs w:val="32"/>
          <w:highlight w:val="none"/>
          <w:lang w:val="zh-CN"/>
        </w:rPr>
      </w:pPr>
      <w:r>
        <w:rPr>
          <w:rFonts w:hint="eastAsia" w:ascii="宋体" w:hAnsi="宋体" w:cs="宋体"/>
          <w:b/>
          <w:spacing w:val="57"/>
          <w:kern w:val="0"/>
          <w:sz w:val="32"/>
          <w:szCs w:val="32"/>
          <w:highlight w:val="none"/>
          <w:lang w:val="zh-CN"/>
        </w:rPr>
        <w:t>20</w:t>
      </w:r>
      <w:r>
        <w:rPr>
          <w:rFonts w:hint="eastAsia" w:ascii="宋体" w:hAnsi="宋体" w:cs="宋体"/>
          <w:b/>
          <w:spacing w:val="57"/>
          <w:kern w:val="0"/>
          <w:sz w:val="32"/>
          <w:szCs w:val="32"/>
          <w:highlight w:val="none"/>
          <w:lang w:val="en-US" w:eastAsia="zh-CN"/>
        </w:rPr>
        <w:t>21</w:t>
      </w:r>
      <w:r>
        <w:rPr>
          <w:rFonts w:hint="eastAsia" w:ascii="宋体" w:hAnsi="宋体" w:cs="宋体"/>
          <w:b/>
          <w:spacing w:val="57"/>
          <w:kern w:val="0"/>
          <w:sz w:val="32"/>
          <w:szCs w:val="32"/>
          <w:highlight w:val="none"/>
          <w:lang w:val="zh-CN"/>
        </w:rPr>
        <w:t>年</w:t>
      </w:r>
      <w:r>
        <w:rPr>
          <w:rFonts w:hint="eastAsia" w:ascii="宋体" w:hAnsi="宋体" w:cs="宋体"/>
          <w:b/>
          <w:spacing w:val="57"/>
          <w:kern w:val="0"/>
          <w:sz w:val="32"/>
          <w:szCs w:val="32"/>
          <w:highlight w:val="none"/>
          <w:lang w:val="en-US" w:eastAsia="zh-CN"/>
        </w:rPr>
        <w:t>1</w:t>
      </w:r>
      <w:r>
        <w:rPr>
          <w:rFonts w:hint="eastAsia" w:ascii="宋体" w:hAnsi="宋体" w:cs="宋体"/>
          <w:b/>
          <w:spacing w:val="57"/>
          <w:kern w:val="0"/>
          <w:sz w:val="32"/>
          <w:szCs w:val="32"/>
          <w:highlight w:val="none"/>
          <w:lang w:val="zh-CN"/>
        </w:rPr>
        <w:t>月</w:t>
      </w:r>
      <w:r>
        <w:rPr>
          <w:rFonts w:hint="eastAsia" w:ascii="宋体" w:hAnsi="宋体" w:cs="宋体"/>
          <w:b/>
          <w:spacing w:val="57"/>
          <w:kern w:val="0"/>
          <w:sz w:val="32"/>
          <w:szCs w:val="32"/>
          <w:highlight w:val="none"/>
          <w:lang w:val="en-US" w:eastAsia="zh-CN"/>
        </w:rPr>
        <w:t>21</w:t>
      </w:r>
      <w:r>
        <w:rPr>
          <w:rFonts w:hint="eastAsia" w:ascii="宋体" w:hAnsi="宋体" w:cs="宋体"/>
          <w:b/>
          <w:spacing w:val="57"/>
          <w:kern w:val="0"/>
          <w:sz w:val="32"/>
          <w:szCs w:val="32"/>
          <w:highlight w:val="none"/>
          <w:lang w:val="zh-CN"/>
        </w:rPr>
        <w:t>日</w:t>
      </w:r>
    </w:p>
    <w:p>
      <w:pPr>
        <w:ind w:firstLine="412" w:firstLineChars="200"/>
        <w:jc w:val="center"/>
        <w:rPr>
          <w:rFonts w:hint="eastAsia" w:ascii="黑体" w:hAnsi="黑体" w:eastAsia="黑体"/>
          <w:b/>
          <w:sz w:val="32"/>
          <w:szCs w:val="32"/>
        </w:rPr>
      </w:pPr>
      <w:bookmarkStart w:id="53" w:name="_GoBack"/>
      <w:bookmarkEnd w:id="53"/>
      <w:r>
        <w:br w:type="page"/>
      </w:r>
      <w:r>
        <w:rPr>
          <w:rFonts w:hint="eastAsia" w:ascii="黑体" w:hAnsi="黑体" w:eastAsia="黑体"/>
          <w:b/>
          <w:sz w:val="32"/>
          <w:szCs w:val="32"/>
        </w:rPr>
        <w:t xml:space="preserve">第一部分 </w:t>
      </w:r>
      <w:r>
        <w:rPr>
          <w:rFonts w:hint="eastAsia" w:ascii="黑体" w:hAnsi="黑体" w:eastAsia="黑体"/>
          <w:b/>
          <w:sz w:val="32"/>
          <w:szCs w:val="32"/>
          <w:lang w:val="en-US" w:eastAsia="zh-CN"/>
        </w:rPr>
        <w:t>询比</w:t>
      </w:r>
      <w:r>
        <w:rPr>
          <w:rFonts w:hint="eastAsia" w:ascii="黑体" w:hAnsi="黑体" w:eastAsia="黑体"/>
          <w:b/>
          <w:sz w:val="32"/>
          <w:szCs w:val="32"/>
        </w:rPr>
        <w:t>邀请</w:t>
      </w:r>
    </w:p>
    <w:p>
      <w:pPr>
        <w:widowControl/>
        <w:jc w:val="left"/>
        <w:rPr>
          <w:rFonts w:hint="eastAsia"/>
        </w:rPr>
      </w:pP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成都市电影集团有限责任公司作为</w:t>
      </w:r>
      <w:r>
        <w:rPr>
          <w:rFonts w:hint="eastAsia" w:ascii="仿宋_GB2312" w:eastAsia="仿宋_GB2312"/>
          <w:sz w:val="32"/>
          <w:szCs w:val="32"/>
          <w:lang w:val="en-US" w:eastAsia="zh-CN"/>
        </w:rPr>
        <w:t>采购</w:t>
      </w:r>
      <w:r>
        <w:rPr>
          <w:rFonts w:hint="eastAsia" w:ascii="仿宋_GB2312" w:eastAsia="仿宋_GB2312"/>
          <w:sz w:val="32"/>
          <w:szCs w:val="32"/>
        </w:rPr>
        <w:t>人诚邀符合条件的</w:t>
      </w:r>
      <w:r>
        <w:rPr>
          <w:rFonts w:hint="eastAsia" w:ascii="仿宋_GB2312" w:eastAsia="仿宋_GB2312"/>
          <w:sz w:val="32"/>
          <w:szCs w:val="32"/>
          <w:lang w:val="en-US" w:eastAsia="zh-CN"/>
        </w:rPr>
        <w:t>律师事务所</w:t>
      </w:r>
      <w:r>
        <w:rPr>
          <w:rFonts w:hint="eastAsia" w:ascii="仿宋_GB2312" w:eastAsia="仿宋_GB2312"/>
          <w:sz w:val="32"/>
          <w:szCs w:val="32"/>
        </w:rPr>
        <w:t>参加我单位</w:t>
      </w:r>
      <w:r>
        <w:rPr>
          <w:rFonts w:hint="eastAsia" w:ascii="仿宋_GB2312" w:eastAsia="仿宋_GB2312"/>
          <w:sz w:val="32"/>
          <w:szCs w:val="32"/>
          <w:lang w:val="en-US" w:eastAsia="zh-CN"/>
        </w:rPr>
        <w:t>2021-2022年度法律顾问服务项目询比采购</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黑体" w:hAnsi="黑体" w:eastAsia="黑体"/>
          <w:sz w:val="32"/>
          <w:szCs w:val="32"/>
        </w:rPr>
      </w:pPr>
      <w:r>
        <w:rPr>
          <w:rFonts w:hint="eastAsia" w:ascii="黑体" w:hAnsi="黑体" w:eastAsia="黑体"/>
          <w:sz w:val="32"/>
          <w:szCs w:val="32"/>
        </w:rPr>
        <w:t>一、项目名称</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zh-CN"/>
        </w:rPr>
        <w:t>成都市电影集团有限责任公司</w:t>
      </w:r>
      <w:r>
        <w:rPr>
          <w:rFonts w:hint="eastAsia" w:ascii="仿宋_GB2312" w:eastAsia="仿宋_GB2312"/>
          <w:sz w:val="32"/>
          <w:szCs w:val="32"/>
          <w:lang w:val="en-US" w:eastAsia="zh-CN"/>
        </w:rPr>
        <w:t>2021-2022年度法律顾问服务项目</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二、项目预算</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本项目预算金额为人民币8万/年，服务期限2年。中标供应商依最终报价实行一年一签制。</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、符合报名条件的采购代理机构</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1.</w:t>
      </w:r>
      <w:r>
        <w:rPr>
          <w:rFonts w:hint="eastAsia" w:ascii="仿宋_GB2312" w:eastAsia="仿宋_GB2312"/>
          <w:sz w:val="32"/>
          <w:szCs w:val="32"/>
          <w:lang w:val="en-US" w:eastAsia="zh-CN"/>
        </w:rPr>
        <w:t>具有有效的《律师事务所执业许可证》；</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2.具有良好的信誉及职业道德；</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3.参加政府采购活动前三年内，在经营活动中没有重大违法记录，未受过监督管理部门的通报批评、行政处罚、责令整改等处理。</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、递交</w:t>
      </w:r>
      <w:r>
        <w:rPr>
          <w:rFonts w:hint="eastAsia" w:ascii="黑体" w:hAnsi="黑体" w:eastAsia="黑体"/>
          <w:sz w:val="32"/>
          <w:szCs w:val="32"/>
          <w:lang w:val="en-US" w:eastAsia="zh-CN"/>
        </w:rPr>
        <w:t>询比</w:t>
      </w:r>
      <w:r>
        <w:rPr>
          <w:rFonts w:hint="eastAsia" w:ascii="黑体" w:hAnsi="黑体" w:eastAsia="黑体"/>
          <w:sz w:val="32"/>
          <w:szCs w:val="32"/>
        </w:rPr>
        <w:t>申请文件的截止时间及地点</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zh-CN" w:eastAsia="zh-CN"/>
        </w:rPr>
        <w:t>询比申请文件递交时间20</w:t>
      </w:r>
      <w:r>
        <w:rPr>
          <w:rFonts w:hint="eastAsia" w:ascii="仿宋_GB2312" w:eastAsia="仿宋_GB2312"/>
          <w:sz w:val="32"/>
          <w:szCs w:val="32"/>
          <w:lang w:val="en-US" w:eastAsia="zh-CN"/>
        </w:rPr>
        <w:t>21</w:t>
      </w:r>
      <w:r>
        <w:rPr>
          <w:rFonts w:hint="eastAsia" w:ascii="仿宋_GB2312" w:eastAsia="仿宋_GB2312"/>
          <w:sz w:val="32"/>
          <w:szCs w:val="32"/>
          <w:lang w:val="zh-CN" w:eastAsia="zh-CN"/>
        </w:rPr>
        <w:t>年</w:t>
      </w:r>
      <w:r>
        <w:rPr>
          <w:rFonts w:hint="eastAsia" w:ascii="仿宋_GB2312" w:eastAsia="仿宋_GB2312"/>
          <w:sz w:val="32"/>
          <w:szCs w:val="32"/>
          <w:lang w:val="en-US" w:eastAsia="zh-CN"/>
        </w:rPr>
        <w:t>01</w:t>
      </w:r>
      <w:r>
        <w:rPr>
          <w:rFonts w:hint="eastAsia" w:ascii="仿宋_GB2312" w:eastAsia="仿宋_GB2312"/>
          <w:sz w:val="32"/>
          <w:szCs w:val="32"/>
          <w:lang w:val="zh-CN" w:eastAsia="zh-CN"/>
        </w:rPr>
        <w:t>月</w:t>
      </w:r>
      <w:r>
        <w:rPr>
          <w:rFonts w:hint="eastAsia" w:ascii="仿宋_GB2312" w:eastAsia="仿宋_GB2312"/>
          <w:sz w:val="32"/>
          <w:szCs w:val="32"/>
          <w:lang w:val="en-US" w:eastAsia="zh-CN"/>
        </w:rPr>
        <w:t>27</w:t>
      </w:r>
      <w:r>
        <w:rPr>
          <w:rFonts w:hint="eastAsia" w:ascii="仿宋_GB2312" w:eastAsia="仿宋_GB2312"/>
          <w:sz w:val="32"/>
          <w:szCs w:val="32"/>
          <w:lang w:val="zh-CN" w:eastAsia="zh-CN"/>
        </w:rPr>
        <w:t>日</w:t>
      </w:r>
      <w:r>
        <w:rPr>
          <w:rFonts w:hint="eastAsia" w:ascii="仿宋_GB2312" w:eastAsia="仿宋_GB2312"/>
          <w:sz w:val="32"/>
          <w:szCs w:val="32"/>
          <w:lang w:val="en-US" w:eastAsia="zh-CN"/>
        </w:rPr>
        <w:t>12:00</w:t>
      </w:r>
      <w:r>
        <w:rPr>
          <w:rFonts w:hint="eastAsia" w:ascii="仿宋_GB2312" w:eastAsia="仿宋_GB2312"/>
          <w:sz w:val="32"/>
          <w:szCs w:val="32"/>
          <w:lang w:val="zh-CN" w:eastAsia="zh-CN"/>
        </w:rPr>
        <w:t xml:space="preserve"> 。</w:t>
      </w:r>
      <w:r>
        <w:rPr>
          <w:rFonts w:hint="eastAsia" w:ascii="仿宋_GB2312" w:eastAsia="仿宋_GB2312"/>
          <w:sz w:val="32"/>
          <w:szCs w:val="32"/>
          <w:lang w:val="en-US" w:eastAsia="zh-CN"/>
        </w:rPr>
        <w:t>询比</w:t>
      </w:r>
      <w:r>
        <w:rPr>
          <w:rFonts w:hint="eastAsia" w:ascii="仿宋_GB2312" w:eastAsia="仿宋_GB2312"/>
          <w:sz w:val="32"/>
          <w:szCs w:val="32"/>
          <w:lang w:val="zh-CN" w:eastAsia="zh-CN"/>
        </w:rPr>
        <w:t>申请人于截止时间前，请</w:t>
      </w:r>
      <w:r>
        <w:rPr>
          <w:rFonts w:hint="eastAsia" w:ascii="仿宋_GB2312" w:eastAsia="仿宋_GB2312"/>
          <w:sz w:val="32"/>
          <w:szCs w:val="32"/>
          <w:lang w:val="en-US" w:eastAsia="zh-CN"/>
        </w:rPr>
        <w:t>持有</w:t>
      </w:r>
      <w:r>
        <w:rPr>
          <w:rFonts w:hint="eastAsia" w:ascii="仿宋_GB2312" w:eastAsia="仿宋_GB2312"/>
          <w:sz w:val="32"/>
          <w:szCs w:val="32"/>
          <w:lang w:val="zh-CN" w:eastAsia="zh-CN"/>
        </w:rPr>
        <w:t>有效的营业执照复印件、法定代表人身份证复印件、法定代表人授权书或者单位介绍信原件递交询比资料，</w:t>
      </w:r>
      <w:r>
        <w:rPr>
          <w:rFonts w:hint="eastAsia" w:ascii="仿宋_GB2312" w:eastAsia="仿宋_GB2312"/>
          <w:sz w:val="32"/>
          <w:szCs w:val="32"/>
          <w:lang w:val="en-US" w:eastAsia="zh-CN"/>
        </w:rPr>
        <w:t>将密封并标记的询比申请文件递交至成都市青羊区草市街71号8楼办公室，逾期送达的询比申请文件将被拒绝。</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val="en-US" w:eastAsia="zh-CN"/>
        </w:rPr>
        <w:t>采购人</w:t>
      </w:r>
      <w:r>
        <w:rPr>
          <w:rFonts w:hint="eastAsia" w:ascii="黑体" w:hAnsi="黑体" w:eastAsia="黑体"/>
          <w:sz w:val="32"/>
          <w:szCs w:val="32"/>
        </w:rPr>
        <w:t>联系方式</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联 系 人：彭</w:t>
      </w:r>
      <w:r>
        <w:rPr>
          <w:rFonts w:hint="eastAsia" w:ascii="仿宋_GB2312" w:eastAsia="仿宋_GB2312"/>
          <w:sz w:val="32"/>
          <w:szCs w:val="32"/>
          <w:lang w:val="en-US" w:eastAsia="zh-CN"/>
        </w:rPr>
        <w:t>老师</w:t>
      </w:r>
    </w:p>
    <w:p>
      <w:pPr>
        <w:pStyle w:val="2"/>
        <w:rPr>
          <w:rFonts w:hint="default" w:ascii="仿宋_GB2312" w:hAnsi="Calibri" w:eastAsia="仿宋_GB2312" w:cs="Times New Roman"/>
          <w:kern w:val="2"/>
          <w:sz w:val="32"/>
          <w:szCs w:val="32"/>
          <w:lang w:val="en-US" w:eastAsia="zh-CN" w:bidi="ar-SA"/>
        </w:rPr>
      </w:pPr>
      <w:r>
        <w:rPr>
          <w:rFonts w:hint="eastAsia" w:ascii="仿宋_GB2312" w:eastAsia="仿宋_GB2312"/>
          <w:sz w:val="32"/>
          <w:szCs w:val="32"/>
          <w:lang w:val="en-US" w:eastAsia="zh-CN"/>
        </w:rPr>
        <w:t xml:space="preserve">    </w:t>
      </w:r>
      <w:r>
        <w:rPr>
          <w:rFonts w:hint="eastAsia" w:ascii="仿宋_GB2312" w:hAnsi="Calibri" w:eastAsia="仿宋_GB2312" w:cs="Times New Roman"/>
          <w:kern w:val="2"/>
          <w:sz w:val="32"/>
          <w:szCs w:val="32"/>
          <w:lang w:val="en-US" w:eastAsia="zh-CN" w:bidi="ar-SA"/>
        </w:rPr>
        <w:t>联系地址：成都市青羊区草市街71号8楼综合办</w:t>
      </w:r>
    </w:p>
    <w:p>
      <w:pPr>
        <w:keepNext w:val="0"/>
        <w:keepLines w:val="0"/>
        <w:pageBreakBefore w:val="0"/>
        <w:kinsoku/>
        <w:wordWrap/>
        <w:overflowPunct/>
        <w:topLinePunct w:val="0"/>
        <w:autoSpaceDE/>
        <w:autoSpaceDN/>
        <w:bidi w:val="0"/>
        <w:adjustRightInd/>
        <w:snapToGrid/>
        <w:spacing w:line="596" w:lineRule="exact"/>
        <w:ind w:firstLine="632"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028-86027919</w:t>
      </w:r>
    </w:p>
    <w:p>
      <w:pPr>
        <w:keepNext w:val="0"/>
        <w:keepLines w:val="0"/>
        <w:pageBreakBefore w:val="0"/>
        <w:widowControl/>
        <w:kinsoku/>
        <w:wordWrap/>
        <w:overflowPunct/>
        <w:topLinePunct w:val="0"/>
        <w:autoSpaceDE/>
        <w:autoSpaceDN/>
        <w:bidi w:val="0"/>
        <w:adjustRightInd/>
        <w:snapToGrid/>
        <w:spacing w:line="596" w:lineRule="exact"/>
        <w:ind w:firstLine="645"/>
        <w:jc w:val="center"/>
        <w:textAlignment w:val="auto"/>
        <w:rPr>
          <w:rFonts w:hint="eastAsia" w:ascii="黑体" w:hAnsi="黑体" w:eastAsia="黑体"/>
          <w:b/>
          <w:sz w:val="32"/>
          <w:szCs w:val="32"/>
        </w:rPr>
      </w:pPr>
    </w:p>
    <w:p>
      <w:pPr>
        <w:keepNext w:val="0"/>
        <w:keepLines w:val="0"/>
        <w:pageBreakBefore w:val="0"/>
        <w:widowControl/>
        <w:kinsoku/>
        <w:wordWrap/>
        <w:overflowPunct/>
        <w:topLinePunct w:val="0"/>
        <w:autoSpaceDE/>
        <w:autoSpaceDN/>
        <w:bidi w:val="0"/>
        <w:adjustRightInd/>
        <w:snapToGrid/>
        <w:spacing w:line="596" w:lineRule="exact"/>
        <w:ind w:firstLine="645"/>
        <w:jc w:val="center"/>
        <w:textAlignment w:val="auto"/>
        <w:rPr>
          <w:rFonts w:hint="eastAsia" w:ascii="黑体" w:hAnsi="黑体" w:eastAsia="黑体"/>
          <w:b/>
          <w:sz w:val="32"/>
          <w:szCs w:val="32"/>
        </w:rPr>
      </w:pPr>
    </w:p>
    <w:p>
      <w:pPr>
        <w:keepNext w:val="0"/>
        <w:keepLines w:val="0"/>
        <w:pageBreakBefore w:val="0"/>
        <w:widowControl/>
        <w:kinsoku/>
        <w:wordWrap/>
        <w:overflowPunct/>
        <w:topLinePunct w:val="0"/>
        <w:autoSpaceDE/>
        <w:autoSpaceDN/>
        <w:bidi w:val="0"/>
        <w:adjustRightInd/>
        <w:snapToGrid/>
        <w:spacing w:line="596" w:lineRule="exact"/>
        <w:ind w:firstLine="645"/>
        <w:jc w:val="center"/>
        <w:textAlignment w:val="auto"/>
        <w:rPr>
          <w:rFonts w:hint="eastAsia" w:ascii="黑体" w:hAnsi="黑体" w:eastAsia="黑体"/>
          <w:b/>
          <w:sz w:val="32"/>
          <w:szCs w:val="32"/>
        </w:rPr>
      </w:pPr>
    </w:p>
    <w:p>
      <w:pPr>
        <w:pStyle w:val="2"/>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keepNext w:val="0"/>
        <w:keepLines w:val="0"/>
        <w:pageBreakBefore w:val="0"/>
        <w:kinsoku/>
        <w:wordWrap/>
        <w:overflowPunct/>
        <w:topLinePunct w:val="0"/>
        <w:autoSpaceDE/>
        <w:autoSpaceDN/>
        <w:bidi w:val="0"/>
        <w:adjustRightInd/>
        <w:snapToGrid/>
        <w:spacing w:line="596" w:lineRule="exact"/>
        <w:textAlignment w:val="auto"/>
        <w:rPr>
          <w:rFonts w:hint="eastAsia" w:ascii="黑体" w:hAnsi="黑体" w:eastAsia="黑体"/>
          <w:b/>
          <w:sz w:val="32"/>
          <w:szCs w:val="32"/>
        </w:rPr>
      </w:pPr>
    </w:p>
    <w:p>
      <w:pPr>
        <w:pStyle w:val="3"/>
        <w:rPr>
          <w:rFonts w:hint="eastAsia" w:ascii="黑体" w:hAnsi="黑体" w:eastAsia="黑体"/>
          <w:b/>
          <w:sz w:val="32"/>
          <w:szCs w:val="32"/>
        </w:rPr>
      </w:pPr>
    </w:p>
    <w:p>
      <w:pPr>
        <w:pStyle w:val="3"/>
        <w:rPr>
          <w:rFonts w:hint="eastAsia" w:ascii="黑体" w:hAnsi="黑体" w:eastAsia="黑体"/>
          <w:b/>
          <w:sz w:val="32"/>
          <w:szCs w:val="32"/>
        </w:rPr>
      </w:pPr>
    </w:p>
    <w:p>
      <w:pPr>
        <w:pStyle w:val="3"/>
        <w:rPr>
          <w:rFonts w:hint="eastAsia" w:ascii="黑体" w:hAnsi="黑体" w:eastAsia="黑体"/>
          <w:b/>
          <w:sz w:val="32"/>
          <w:szCs w:val="32"/>
        </w:rPr>
      </w:pPr>
    </w:p>
    <w:p>
      <w:pPr>
        <w:widowControl/>
        <w:jc w:val="center"/>
        <w:rPr>
          <w:rFonts w:hint="eastAsia" w:ascii="黑体" w:hAnsi="黑体" w:eastAsia="黑体"/>
          <w:b/>
          <w:sz w:val="32"/>
          <w:szCs w:val="32"/>
        </w:rPr>
      </w:pPr>
      <w:r>
        <w:rPr>
          <w:rFonts w:hint="eastAsia" w:ascii="黑体" w:hAnsi="黑体" w:eastAsia="黑体"/>
          <w:b/>
          <w:sz w:val="32"/>
          <w:szCs w:val="32"/>
        </w:rPr>
        <w:t xml:space="preserve">第二部分  </w:t>
      </w:r>
      <w:r>
        <w:rPr>
          <w:rFonts w:hint="eastAsia" w:ascii="黑体" w:hAnsi="黑体" w:eastAsia="黑体"/>
          <w:b/>
          <w:sz w:val="32"/>
          <w:szCs w:val="32"/>
          <w:lang w:val="en-US" w:eastAsia="zh-CN"/>
        </w:rPr>
        <w:t>询比</w:t>
      </w:r>
      <w:r>
        <w:rPr>
          <w:rFonts w:hint="eastAsia" w:ascii="黑体" w:hAnsi="黑体" w:eastAsia="黑体"/>
          <w:b/>
          <w:sz w:val="32"/>
          <w:szCs w:val="32"/>
        </w:rPr>
        <w:t>须知</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一、</w:t>
      </w:r>
      <w:r>
        <w:rPr>
          <w:rFonts w:hint="eastAsia" w:ascii="黑体" w:hAnsi="楷体_GB2312" w:eastAsia="黑体" w:cs="楷体_GB2312"/>
          <w:b/>
          <w:kern w:val="0"/>
          <w:sz w:val="32"/>
          <w:szCs w:val="32"/>
          <w:lang w:val="en-US" w:eastAsia="zh-CN"/>
        </w:rPr>
        <w:t>询比</w:t>
      </w:r>
      <w:r>
        <w:rPr>
          <w:rFonts w:hint="eastAsia" w:ascii="黑体" w:hAnsi="楷体_GB2312" w:eastAsia="黑体" w:cs="楷体_GB2312"/>
          <w:b/>
          <w:kern w:val="0"/>
          <w:sz w:val="32"/>
          <w:szCs w:val="32"/>
          <w:lang w:val="zh-CN"/>
        </w:rPr>
        <w:t>代理的工作内容</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受委托的律师事务所根据采购人的要求主要开展以下业务：</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1.为甲方解答法律咨询，就甲方涉及到法律方面的事务，特别是重大事项的决策提供法律意见，或依法进行论证；</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2.应甲方的要求草拟、审查、修改法律事务文书;审查、</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修改规章制度；</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3.参与处理甲方尚未形成诉讼的民事、经济、行政争议或其它重大纠纷。</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4.优先代理甲方参加民事、经济、行政诉论或仲裁活动或经济纠纷的非诉讼和解，依照事实和法律维护甲方的合法权益。</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5.参与甲方经济项目的谈判，为主谈人提供法律意见，协助准备或审核谈判所需的资料及有关的法律规定，协助制订谈判方案等，并在合同或协议签字前严把法律关。</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6.代为甲方发布有关声明、公告、致函等文书。</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7.为甲方的活动提供有关的法律信息。</w:t>
      </w:r>
    </w:p>
    <w:p>
      <w:pPr>
        <w:spacing w:line="560" w:lineRule="exact"/>
        <w:ind w:firstLine="632"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8.协助甲方对干部、职工进行法制宣传教育和培养法律人才。</w:t>
      </w:r>
    </w:p>
    <w:p>
      <w:pPr>
        <w:spacing w:line="560" w:lineRule="exact"/>
        <w:ind w:firstLine="632" w:firstLineChars="200"/>
        <w:rPr>
          <w:rFonts w:hint="eastAsia" w:ascii="黑体" w:hAnsi="楷体_GB2312" w:eastAsia="黑体" w:cs="楷体_GB2312"/>
          <w:b/>
          <w:kern w:val="0"/>
          <w:sz w:val="32"/>
          <w:szCs w:val="32"/>
          <w:lang w:val="zh-CN"/>
        </w:rPr>
      </w:pPr>
      <w:r>
        <w:rPr>
          <w:rFonts w:hint="eastAsia" w:ascii="仿宋_GB2312" w:eastAsia="仿宋_GB2312"/>
          <w:sz w:val="32"/>
          <w:szCs w:val="32"/>
          <w:lang w:val="en-US" w:eastAsia="zh-CN"/>
        </w:rPr>
        <w:t>9.为甲方办理其他专项法律事项。</w:t>
      </w:r>
      <w:r>
        <w:rPr>
          <w:rFonts w:hint="eastAsia" w:ascii="仿宋_GB2312" w:eastAsia="仿宋_GB2312"/>
          <w:sz w:val="32"/>
          <w:szCs w:val="32"/>
          <w:lang w:val="en-US" w:eastAsia="zh-CN"/>
        </w:rPr>
        <w:br w:type="textWrapping"/>
      </w:r>
      <w:r>
        <w:rPr>
          <w:rFonts w:hint="eastAsia" w:ascii="黑体" w:hAnsi="楷体_GB2312" w:eastAsia="黑体" w:cs="楷体_GB2312"/>
          <w:b/>
          <w:kern w:val="0"/>
          <w:sz w:val="32"/>
          <w:szCs w:val="32"/>
          <w:lang w:val="zh-CN"/>
        </w:rPr>
        <w:t>二、</w:t>
      </w:r>
      <w:r>
        <w:rPr>
          <w:rFonts w:hint="eastAsia" w:ascii="黑体" w:hAnsi="楷体_GB2312" w:eastAsia="黑体" w:cs="楷体_GB2312"/>
          <w:b/>
          <w:kern w:val="0"/>
          <w:sz w:val="32"/>
          <w:szCs w:val="32"/>
          <w:lang w:val="en-US" w:eastAsia="zh-CN"/>
        </w:rPr>
        <w:t>询比</w:t>
      </w:r>
      <w:r>
        <w:rPr>
          <w:rFonts w:hint="eastAsia" w:ascii="黑体" w:hAnsi="楷体_GB2312" w:eastAsia="黑体" w:cs="楷体_GB2312"/>
          <w:b/>
          <w:kern w:val="0"/>
          <w:sz w:val="32"/>
          <w:szCs w:val="32"/>
          <w:lang w:val="zh-CN"/>
        </w:rPr>
        <w:t>申请人资格</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1.</w:t>
      </w:r>
      <w:r>
        <w:rPr>
          <w:rFonts w:hint="eastAsia" w:ascii="仿宋_GB2312" w:hAnsi="仿宋_GB2312" w:eastAsia="仿宋_GB2312" w:cs="仿宋_GB2312"/>
          <w:kern w:val="0"/>
          <w:sz w:val="32"/>
          <w:szCs w:val="32"/>
          <w:lang w:val="en-US" w:eastAsia="zh-CN"/>
        </w:rPr>
        <w:t>具有有效的《律师事务所执业许可证》；</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2.具有良好的信誉及职业道德；</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3.参加政府采购活动前三年内，在经营活动中没有重大违法记录，未受过监督管理部门的通报批评、行政处罚、责令整改等处理。</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三、</w:t>
      </w:r>
      <w:r>
        <w:rPr>
          <w:rFonts w:hint="eastAsia" w:ascii="黑体" w:hAnsi="楷体_GB2312" w:eastAsia="黑体" w:cs="楷体_GB2312"/>
          <w:b/>
          <w:kern w:val="0"/>
          <w:sz w:val="32"/>
          <w:szCs w:val="32"/>
          <w:lang w:val="en-US" w:eastAsia="zh-CN"/>
        </w:rPr>
        <w:t>询比</w:t>
      </w:r>
      <w:r>
        <w:rPr>
          <w:rFonts w:hint="eastAsia" w:ascii="黑体" w:hAnsi="楷体_GB2312" w:eastAsia="黑体" w:cs="楷体_GB2312"/>
          <w:b/>
          <w:kern w:val="0"/>
          <w:sz w:val="32"/>
          <w:szCs w:val="32"/>
          <w:lang w:val="zh-CN"/>
        </w:rPr>
        <w:t>时间及地点</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询比</w:t>
      </w:r>
      <w:r>
        <w:rPr>
          <w:rFonts w:hint="eastAsia" w:ascii="仿宋_GB2312" w:hAnsi="仿宋_GB2312" w:eastAsia="仿宋_GB2312" w:cs="仿宋_GB2312"/>
          <w:sz w:val="32"/>
          <w:szCs w:val="32"/>
        </w:rPr>
        <w:t>邀请中确定的时间及地点进行</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w:t>
      </w:r>
    </w:p>
    <w:p>
      <w:pPr>
        <w:autoSpaceDE w:val="0"/>
        <w:autoSpaceDN w:val="0"/>
        <w:spacing w:line="360" w:lineRule="auto"/>
        <w:ind w:firstLine="632" w:firstLineChars="200"/>
        <w:jc w:val="left"/>
        <w:rPr>
          <w:rFonts w:hint="eastAsia" w:ascii="楷体_GB2312" w:hAnsi="楷体_GB2312" w:eastAsia="楷体_GB2312" w:cs="楷体_GB2312"/>
          <w:kern w:val="0"/>
          <w:sz w:val="32"/>
          <w:szCs w:val="32"/>
          <w:lang w:val="zh-CN"/>
        </w:rPr>
      </w:pPr>
      <w:r>
        <w:rPr>
          <w:rFonts w:hint="eastAsia" w:ascii="黑体" w:hAnsi="楷体_GB2312" w:eastAsia="黑体" w:cs="楷体_GB2312"/>
          <w:b/>
          <w:kern w:val="0"/>
          <w:sz w:val="32"/>
          <w:szCs w:val="32"/>
          <w:lang w:val="zh-CN"/>
        </w:rPr>
        <w:t>四、</w:t>
      </w:r>
      <w:r>
        <w:rPr>
          <w:rFonts w:hint="eastAsia" w:ascii="黑体" w:hAnsi="楷体_GB2312" w:eastAsia="黑体" w:cs="楷体_GB2312"/>
          <w:b/>
          <w:kern w:val="0"/>
          <w:sz w:val="32"/>
          <w:szCs w:val="32"/>
          <w:lang w:val="en-US" w:eastAsia="zh-CN"/>
        </w:rPr>
        <w:t>询比</w:t>
      </w:r>
      <w:r>
        <w:rPr>
          <w:rFonts w:hint="eastAsia" w:ascii="黑体" w:hAnsi="楷体_GB2312" w:eastAsia="黑体" w:cs="楷体_GB2312"/>
          <w:b/>
          <w:kern w:val="0"/>
          <w:sz w:val="32"/>
          <w:szCs w:val="32"/>
          <w:lang w:val="zh-CN"/>
        </w:rPr>
        <w:t>文件</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询比</w:t>
      </w:r>
      <w:r>
        <w:rPr>
          <w:rFonts w:hint="eastAsia" w:ascii="仿宋_GB2312" w:hAnsi="仿宋_GB2312" w:eastAsia="仿宋_GB2312" w:cs="仿宋_GB2312"/>
          <w:kern w:val="0"/>
          <w:sz w:val="32"/>
          <w:szCs w:val="32"/>
          <w:lang w:val="zh-CN"/>
        </w:rPr>
        <w:t>申请人应仔细阅读</w:t>
      </w:r>
      <w:r>
        <w:rPr>
          <w:rFonts w:hint="eastAsia" w:ascii="仿宋_GB2312" w:hAnsi="仿宋_GB2312" w:eastAsia="仿宋_GB2312" w:cs="仿宋_GB2312"/>
          <w:kern w:val="0"/>
          <w:sz w:val="32"/>
          <w:szCs w:val="32"/>
          <w:lang w:val="en-US" w:eastAsia="zh-CN"/>
        </w:rPr>
        <w:t>询比</w:t>
      </w:r>
      <w:r>
        <w:rPr>
          <w:rFonts w:hint="eastAsia" w:ascii="仿宋_GB2312" w:hAnsi="仿宋_GB2312" w:eastAsia="仿宋_GB2312" w:cs="仿宋_GB2312"/>
          <w:kern w:val="0"/>
          <w:sz w:val="32"/>
          <w:szCs w:val="32"/>
          <w:lang w:val="zh-CN"/>
        </w:rPr>
        <w:t>文件，按询比文件的规定和要求的格式编写</w:t>
      </w:r>
      <w:r>
        <w:rPr>
          <w:rFonts w:hint="eastAsia" w:ascii="仿宋_GB2312" w:hAnsi="仿宋_GB2312" w:eastAsia="仿宋_GB2312" w:cs="仿宋_GB2312"/>
          <w:kern w:val="0"/>
          <w:sz w:val="32"/>
          <w:szCs w:val="32"/>
          <w:lang w:val="en-US" w:eastAsia="zh-CN"/>
        </w:rPr>
        <w:t>询比</w:t>
      </w:r>
      <w:r>
        <w:rPr>
          <w:rFonts w:hint="eastAsia" w:ascii="仿宋_GB2312" w:hAnsi="仿宋_GB2312" w:eastAsia="仿宋_GB2312" w:cs="仿宋_GB2312"/>
          <w:kern w:val="0"/>
          <w:sz w:val="32"/>
          <w:szCs w:val="32"/>
          <w:lang w:val="zh-CN"/>
        </w:rPr>
        <w:t>申请文件。</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en-US" w:eastAsia="zh-CN"/>
        </w:rPr>
        <w:t>五、询比</w:t>
      </w:r>
      <w:r>
        <w:rPr>
          <w:rFonts w:hint="eastAsia" w:ascii="黑体" w:hAnsi="楷体_GB2312" w:eastAsia="黑体" w:cs="楷体_GB2312"/>
          <w:b/>
          <w:kern w:val="0"/>
          <w:sz w:val="32"/>
          <w:szCs w:val="32"/>
          <w:lang w:val="zh-CN"/>
        </w:rPr>
        <w:t>申请文件的主要内容</w:t>
      </w:r>
    </w:p>
    <w:p>
      <w:pPr>
        <w:numPr>
          <w:ilvl w:val="0"/>
          <w:numId w:val="0"/>
        </w:numPr>
        <w:autoSpaceDE w:val="0"/>
        <w:autoSpaceDN w:val="0"/>
        <w:spacing w:line="360" w:lineRule="auto"/>
        <w:ind w:firstLine="632"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1、投标函；</w:t>
      </w:r>
    </w:p>
    <w:p>
      <w:pPr>
        <w:tabs>
          <w:tab w:val="left" w:pos="0"/>
          <w:tab w:val="left" w:pos="180"/>
          <w:tab w:val="left" w:pos="1080"/>
        </w:tabs>
        <w:spacing w:line="360" w:lineRule="auto"/>
        <w:ind w:firstLine="63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2、承诺函；</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法定代表人/负责人身份证明书</w:t>
      </w:r>
      <w:r>
        <w:rPr>
          <w:rFonts w:hint="eastAsia" w:ascii="仿宋_GB2312" w:hAnsi="仿宋_GB2312" w:eastAsia="仿宋_GB2312" w:cs="仿宋_GB2312"/>
          <w:sz w:val="32"/>
          <w:szCs w:val="32"/>
          <w:lang w:val="zh-CN" w:eastAsia="zh-CN"/>
        </w:rPr>
        <w:t>；</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法定代表人/负责人授权委托书</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供应商基本情况</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、实施本项目的主要人员情况</w:t>
      </w:r>
    </w:p>
    <w:p>
      <w:pPr>
        <w:tabs>
          <w:tab w:val="left" w:pos="0"/>
          <w:tab w:val="left" w:pos="180"/>
          <w:tab w:val="left" w:pos="1080"/>
        </w:tabs>
        <w:spacing w:line="360" w:lineRule="auto"/>
        <w:ind w:firstLine="711" w:firstLineChars="225"/>
        <w:rPr>
          <w:rFonts w:hint="default" w:eastAsia="仿宋_GB2312"/>
          <w:lang w:val="en-US" w:eastAsia="zh-CN"/>
        </w:rPr>
      </w:pPr>
      <w:r>
        <w:rPr>
          <w:rFonts w:hint="eastAsia" w:ascii="仿宋_GB2312" w:hAnsi="仿宋_GB2312" w:eastAsia="仿宋_GB2312" w:cs="仿宋_GB2312"/>
          <w:sz w:val="32"/>
          <w:szCs w:val="32"/>
        </w:rPr>
        <w:t>7、类似项目实施案例一览表</w:t>
      </w:r>
    </w:p>
    <w:p>
      <w:pPr>
        <w:tabs>
          <w:tab w:val="left" w:pos="0"/>
          <w:tab w:val="left" w:pos="180"/>
          <w:tab w:val="left" w:pos="1080"/>
        </w:tabs>
        <w:spacing w:line="360" w:lineRule="auto"/>
        <w:ind w:firstLine="711"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8、</w:t>
      </w:r>
      <w:r>
        <w:rPr>
          <w:rFonts w:hint="eastAsia" w:ascii="仿宋_GB2312" w:hAnsi="仿宋_GB2312" w:eastAsia="仿宋_GB2312" w:cs="仿宋_GB2312"/>
          <w:sz w:val="32"/>
          <w:szCs w:val="32"/>
        </w:rPr>
        <w:t>本项目的技术方案、项目实施方案报价表</w:t>
      </w:r>
    </w:p>
    <w:p>
      <w:pPr>
        <w:tabs>
          <w:tab w:val="left" w:pos="0"/>
          <w:tab w:val="left" w:pos="180"/>
          <w:tab w:val="left" w:pos="1080"/>
        </w:tabs>
        <w:spacing w:line="360" w:lineRule="auto"/>
        <w:ind w:firstLine="711" w:firstLineChars="225"/>
        <w:rPr>
          <w:rFonts w:hint="default" w:eastAsia="仿宋_GB2312"/>
          <w:lang w:val="en-US" w:eastAsia="zh-CN"/>
        </w:rPr>
      </w:pPr>
      <w:r>
        <w:rPr>
          <w:rFonts w:hint="eastAsia" w:ascii="仿宋_GB2312" w:hAnsi="仿宋_GB2312" w:eastAsia="仿宋_GB2312" w:cs="仿宋_GB2312"/>
          <w:sz w:val="32"/>
          <w:szCs w:val="32"/>
          <w:lang w:val="en-US" w:eastAsia="zh-CN"/>
        </w:rPr>
        <w:t>9、报价表</w:t>
      </w:r>
    </w:p>
    <w:p>
      <w:pPr>
        <w:autoSpaceDE w:val="0"/>
        <w:autoSpaceDN w:val="0"/>
        <w:spacing w:line="360" w:lineRule="auto"/>
        <w:ind w:firstLine="63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10、其他内容。</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六、</w:t>
      </w:r>
      <w:r>
        <w:rPr>
          <w:rFonts w:hint="eastAsia" w:ascii="黑体" w:hAnsi="楷体_GB2312" w:eastAsia="黑体" w:cs="楷体_GB2312"/>
          <w:b/>
          <w:kern w:val="0"/>
          <w:sz w:val="32"/>
          <w:szCs w:val="32"/>
          <w:lang w:val="en-US" w:eastAsia="zh-CN"/>
        </w:rPr>
        <w:t>询比</w:t>
      </w:r>
      <w:r>
        <w:rPr>
          <w:rFonts w:hint="eastAsia" w:ascii="黑体" w:hAnsi="楷体_GB2312" w:eastAsia="黑体" w:cs="楷体_GB2312"/>
          <w:b/>
          <w:kern w:val="0"/>
          <w:sz w:val="32"/>
          <w:szCs w:val="32"/>
          <w:lang w:val="zh-CN"/>
        </w:rPr>
        <w:t>申请文件的编制</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1、投标函应按 “</w:t>
      </w:r>
      <w:r>
        <w:rPr>
          <w:rFonts w:hint="eastAsia" w:ascii="仿宋_GB2312" w:hAnsi="仿宋_GB2312" w:eastAsia="仿宋_GB2312" w:cs="仿宋_GB2312"/>
          <w:kern w:val="0"/>
          <w:sz w:val="32"/>
          <w:szCs w:val="32"/>
          <w:lang w:val="en-US" w:eastAsia="zh-CN"/>
        </w:rPr>
        <w:t>询比文件</w:t>
      </w:r>
      <w:r>
        <w:rPr>
          <w:rFonts w:hint="eastAsia" w:ascii="仿宋_GB2312" w:hAnsi="仿宋_GB2312" w:eastAsia="仿宋_GB2312" w:cs="仿宋_GB2312"/>
          <w:kern w:val="0"/>
          <w:sz w:val="32"/>
          <w:szCs w:val="32"/>
          <w:lang w:val="zh-CN"/>
        </w:rPr>
        <w:t>格式”进行编制，</w:t>
      </w:r>
      <w:r>
        <w:rPr>
          <w:rFonts w:hint="eastAsia" w:ascii="仿宋_GB2312" w:hAnsi="仿宋_GB2312" w:eastAsia="仿宋_GB2312" w:cs="仿宋_GB2312"/>
          <w:sz w:val="32"/>
          <w:szCs w:val="32"/>
        </w:rPr>
        <w:t>未规定格式的，由</w:t>
      </w:r>
      <w:r>
        <w:rPr>
          <w:rFonts w:hint="eastAsia" w:ascii="仿宋_GB2312" w:hAnsi="仿宋_GB2312" w:eastAsia="仿宋_GB2312" w:cs="仿宋_GB2312"/>
          <w:sz w:val="32"/>
          <w:szCs w:val="32"/>
          <w:lang w:val="en-US" w:eastAsia="zh-CN"/>
        </w:rPr>
        <w:t>询比</w:t>
      </w:r>
      <w:r>
        <w:rPr>
          <w:rFonts w:hint="eastAsia" w:ascii="仿宋_GB2312" w:hAnsi="仿宋_GB2312" w:eastAsia="仿宋_GB2312" w:cs="仿宋_GB2312"/>
          <w:sz w:val="32"/>
          <w:szCs w:val="32"/>
        </w:rPr>
        <w:t>申请人根据实际情况自主编制</w:t>
      </w:r>
      <w:r>
        <w:rPr>
          <w:rFonts w:hint="eastAsia" w:ascii="仿宋_GB2312" w:hAnsi="仿宋_GB2312" w:eastAsia="仿宋_GB2312" w:cs="仿宋_GB2312"/>
          <w:kern w:val="0"/>
          <w:sz w:val="32"/>
          <w:szCs w:val="32"/>
          <w:lang w:val="zh-CN"/>
        </w:rPr>
        <w:t>。</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询比</w:t>
      </w:r>
      <w:r>
        <w:rPr>
          <w:rFonts w:hint="eastAsia" w:ascii="仿宋_GB2312" w:hAnsi="仿宋_GB2312" w:eastAsia="仿宋_GB2312" w:cs="仿宋_GB2312"/>
          <w:kern w:val="0"/>
          <w:sz w:val="32"/>
          <w:szCs w:val="32"/>
          <w:lang w:val="zh-CN"/>
        </w:rPr>
        <w:t>申请文件要求的证明文件询比申请人必须提供，询比申请文件没有要求的证明文件，询比申请人认为需要提供的，也可以提供。</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申请文件应用A4纸制作并装订，</w:t>
      </w:r>
      <w:r>
        <w:rPr>
          <w:rFonts w:hint="eastAsia" w:ascii="仿宋_GB2312" w:hAnsi="仿宋_GB2312" w:eastAsia="仿宋_GB2312" w:cs="仿宋_GB2312"/>
          <w:kern w:val="0"/>
          <w:sz w:val="32"/>
          <w:szCs w:val="32"/>
          <w:lang w:val="zh-CN"/>
        </w:rPr>
        <w:t>不得有任何涂改。</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4、询比申请文件正本壹份、副本壹份。正本和副本的封面上应清楚的标记“正本”和“副本”的字样。正副本内容应完全一致，如不一致时，以正本为准。</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七、询比申请文件的签署、密封与标识</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1、询比申请文件</w:t>
      </w:r>
      <w:r>
        <w:rPr>
          <w:rFonts w:hint="eastAsia" w:ascii="仿宋_GB2312" w:hAnsi="仿宋_GB2312" w:eastAsia="仿宋_GB2312" w:cs="仿宋_GB2312"/>
          <w:sz w:val="32"/>
          <w:szCs w:val="32"/>
        </w:rPr>
        <w:t>应进行有效签署</w:t>
      </w:r>
      <w:r>
        <w:rPr>
          <w:rFonts w:hint="eastAsia" w:ascii="仿宋_GB2312" w:hAnsi="仿宋_GB2312" w:eastAsia="仿宋_GB2312" w:cs="仿宋_GB2312"/>
          <w:kern w:val="0"/>
          <w:sz w:val="32"/>
          <w:szCs w:val="32"/>
          <w:lang w:val="zh-CN"/>
        </w:rPr>
        <w:t>并加盖印鉴，否则询比申请文件无效。</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2、询比申请文件的正本与副本应一起包装，询比申请文件的外包装应保证其密封性，在密封的骑缝处加盖询比申请人单位公章。封套上应清楚地载明询比申请人的名称。</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未按以上要求密封和加写标记的询比申请文件将不予受理。</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八、询比申请文件的递交</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询比申请文件应该在询比文件规定的递交截止时间前提交。迟到的询比申请文件询比人将不予接收。</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九、评审</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1、评审工作由询比人组建的评审小组负责。</w:t>
      </w:r>
    </w:p>
    <w:p>
      <w:pPr>
        <w:autoSpaceDE w:val="0"/>
        <w:autoSpaceDN w:val="0"/>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2、评审小组</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文件规定的评审办法及标准对</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申请文件进行评审，按综合得分高低推荐中选候选人。</w:t>
      </w:r>
    </w:p>
    <w:p>
      <w:pPr>
        <w:autoSpaceDE w:val="0"/>
        <w:autoSpaceDN w:val="0"/>
        <w:adjustRightInd w:val="0"/>
        <w:spacing w:line="360" w:lineRule="auto"/>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申请文件作废条款：</w:t>
      </w:r>
    </w:p>
    <w:p>
      <w:pPr>
        <w:autoSpaceDE w:val="0"/>
        <w:autoSpaceDN w:val="0"/>
        <w:adjustRightInd w:val="0"/>
        <w:spacing w:line="360" w:lineRule="auto"/>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⑴</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未</w:t>
      </w:r>
      <w:r>
        <w:rPr>
          <w:rFonts w:hint="eastAsia" w:ascii="仿宋_GB2312" w:hAnsi="仿宋_GB2312" w:eastAsia="仿宋_GB2312" w:cs="仿宋_GB2312"/>
          <w:kern w:val="0"/>
          <w:sz w:val="32"/>
          <w:szCs w:val="32"/>
        </w:rPr>
        <w:t>报名并领取</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文件的；</w:t>
      </w:r>
    </w:p>
    <w:p>
      <w:pPr>
        <w:autoSpaceDE w:val="0"/>
        <w:autoSpaceDN w:val="0"/>
        <w:adjustRightInd w:val="0"/>
        <w:spacing w:line="360" w:lineRule="auto"/>
        <w:ind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⑵</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提供虚假材料的</w:t>
      </w:r>
      <w:r>
        <w:rPr>
          <w:rFonts w:hint="eastAsia" w:ascii="仿宋_GB2312" w:hAnsi="仿宋_GB2312" w:eastAsia="仿宋_GB2312" w:cs="仿宋_GB2312"/>
          <w:kern w:val="0"/>
          <w:sz w:val="32"/>
          <w:szCs w:val="32"/>
        </w:rPr>
        <w:t>；</w:t>
      </w:r>
    </w:p>
    <w:p>
      <w:pPr>
        <w:autoSpaceDE w:val="0"/>
        <w:autoSpaceDN w:val="0"/>
        <w:adjustRightInd w:val="0"/>
        <w:spacing w:line="360" w:lineRule="auto"/>
        <w:ind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⑶</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与其他</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申请人</w:t>
      </w:r>
      <w:r>
        <w:rPr>
          <w:rFonts w:hint="eastAsia" w:ascii="仿宋_GB2312" w:hAnsi="仿宋_GB2312" w:eastAsia="仿宋_GB2312" w:cs="仿宋_GB2312"/>
          <w:kern w:val="0"/>
          <w:sz w:val="32"/>
          <w:szCs w:val="32"/>
          <w:lang w:eastAsia="zh-TW"/>
        </w:rPr>
        <w:t>恶意串通的</w:t>
      </w:r>
      <w:r>
        <w:rPr>
          <w:rFonts w:hint="eastAsia" w:ascii="仿宋_GB2312" w:hAnsi="仿宋_GB2312" w:eastAsia="仿宋_GB2312" w:cs="仿宋_GB2312"/>
          <w:kern w:val="0"/>
          <w:sz w:val="32"/>
          <w:szCs w:val="32"/>
        </w:rPr>
        <w:t>；</w:t>
      </w:r>
    </w:p>
    <w:p>
      <w:pPr>
        <w:autoSpaceDE w:val="0"/>
        <w:autoSpaceDN w:val="0"/>
        <w:adjustRightInd w:val="0"/>
        <w:spacing w:line="360" w:lineRule="auto"/>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⑷</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未按</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文件</w:t>
      </w:r>
      <w:r>
        <w:rPr>
          <w:rFonts w:hint="eastAsia" w:ascii="仿宋_GB2312" w:hAnsi="仿宋_GB2312" w:eastAsia="仿宋_GB2312" w:cs="仿宋_GB2312"/>
          <w:kern w:val="0"/>
          <w:sz w:val="32"/>
          <w:szCs w:val="32"/>
          <w:lang w:eastAsia="zh-TW"/>
        </w:rPr>
        <w:t>要求制作</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申请文件</w:t>
      </w:r>
      <w:r>
        <w:rPr>
          <w:rFonts w:hint="eastAsia" w:ascii="仿宋_GB2312" w:hAnsi="仿宋_GB2312" w:eastAsia="仿宋_GB2312" w:cs="仿宋_GB2312"/>
          <w:kern w:val="0"/>
          <w:sz w:val="32"/>
          <w:szCs w:val="32"/>
          <w:lang w:eastAsia="zh-TW"/>
        </w:rPr>
        <w:t>的</w:t>
      </w:r>
      <w:r>
        <w:rPr>
          <w:rFonts w:hint="eastAsia" w:ascii="仿宋_GB2312" w:hAnsi="仿宋_GB2312" w:eastAsia="仿宋_GB2312" w:cs="仿宋_GB2312"/>
          <w:kern w:val="0"/>
          <w:sz w:val="32"/>
          <w:szCs w:val="32"/>
        </w:rPr>
        <w:t>；</w:t>
      </w:r>
    </w:p>
    <w:p>
      <w:pPr>
        <w:autoSpaceDE w:val="0"/>
        <w:autoSpaceDN w:val="0"/>
        <w:adjustRightInd w:val="0"/>
        <w:spacing w:line="360" w:lineRule="auto"/>
        <w:ind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⑸</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未</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文件要求</w:t>
      </w:r>
      <w:r>
        <w:rPr>
          <w:rFonts w:hint="eastAsia" w:ascii="仿宋_GB2312" w:hAnsi="仿宋_GB2312" w:eastAsia="仿宋_GB2312" w:cs="仿宋_GB2312"/>
          <w:kern w:val="0"/>
          <w:sz w:val="32"/>
          <w:szCs w:val="32"/>
          <w:lang w:eastAsia="zh-TW"/>
        </w:rPr>
        <w:t>密封和加盖公章的</w:t>
      </w:r>
      <w:r>
        <w:rPr>
          <w:rFonts w:hint="eastAsia" w:ascii="仿宋_GB2312" w:hAnsi="仿宋_GB2312" w:eastAsia="仿宋_GB2312" w:cs="仿宋_GB2312"/>
          <w:kern w:val="0"/>
          <w:sz w:val="32"/>
          <w:szCs w:val="32"/>
        </w:rPr>
        <w:t>；</w:t>
      </w:r>
    </w:p>
    <w:p>
      <w:pPr>
        <w:autoSpaceDE w:val="0"/>
        <w:autoSpaceDN w:val="0"/>
        <w:adjustRightInd w:val="0"/>
        <w:spacing w:line="360" w:lineRule="auto"/>
        <w:ind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⑹</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对</w:t>
      </w:r>
      <w:r>
        <w:rPr>
          <w:rFonts w:hint="eastAsia" w:ascii="仿宋_GB2312" w:hAnsi="仿宋_GB2312" w:eastAsia="仿宋_GB2312" w:cs="仿宋_GB2312"/>
          <w:kern w:val="0"/>
          <w:sz w:val="32"/>
          <w:szCs w:val="32"/>
          <w:lang w:eastAsia="zh-CN"/>
        </w:rPr>
        <w:t>询比</w:t>
      </w:r>
      <w:r>
        <w:rPr>
          <w:rFonts w:hint="eastAsia" w:ascii="仿宋_GB2312" w:hAnsi="仿宋_GB2312" w:eastAsia="仿宋_GB2312" w:cs="仿宋_GB2312"/>
          <w:kern w:val="0"/>
          <w:sz w:val="32"/>
          <w:szCs w:val="32"/>
        </w:rPr>
        <w:t>文件</w:t>
      </w:r>
      <w:r>
        <w:rPr>
          <w:rFonts w:hint="eastAsia" w:ascii="仿宋_GB2312" w:hAnsi="仿宋_GB2312" w:eastAsia="仿宋_GB2312" w:cs="仿宋_GB2312"/>
          <w:kern w:val="0"/>
          <w:sz w:val="32"/>
          <w:szCs w:val="32"/>
          <w:lang w:eastAsia="zh-TW"/>
        </w:rPr>
        <w:t>未作实质性应答</w:t>
      </w:r>
      <w:r>
        <w:rPr>
          <w:rFonts w:hint="eastAsia" w:ascii="仿宋_GB2312" w:hAnsi="仿宋_GB2312" w:eastAsia="仿宋_GB2312" w:cs="仿宋_GB2312"/>
          <w:kern w:val="0"/>
          <w:sz w:val="32"/>
          <w:szCs w:val="32"/>
        </w:rPr>
        <w:t>的。</w:t>
      </w:r>
    </w:p>
    <w:p>
      <w:pPr>
        <w:autoSpaceDE w:val="0"/>
        <w:autoSpaceDN w:val="0"/>
        <w:adjustRightInd w:val="0"/>
        <w:spacing w:line="360" w:lineRule="auto"/>
        <w:ind w:firstLine="632" w:firstLineChars="200"/>
        <w:rPr>
          <w:rFonts w:hint="eastAsia"/>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lang w:eastAsia="zh-CN"/>
        </w:rPr>
        <w:t>询比</w:t>
      </w:r>
      <w:r>
        <w:rPr>
          <w:rFonts w:hint="eastAsia" w:ascii="仿宋_GB2312" w:hAnsi="仿宋_GB2312" w:eastAsia="仿宋_GB2312" w:cs="仿宋_GB2312"/>
          <w:kern w:val="0"/>
          <w:sz w:val="32"/>
          <w:szCs w:val="32"/>
          <w:highlight w:val="none"/>
        </w:rPr>
        <w:t>人对未中选原因不作任何解释。</w:t>
      </w:r>
    </w:p>
    <w:p>
      <w:pPr>
        <w:autoSpaceDE w:val="0"/>
        <w:autoSpaceDN w:val="0"/>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十、确定中选人</w:t>
      </w:r>
    </w:p>
    <w:p>
      <w:pPr>
        <w:widowControl/>
        <w:spacing w:line="360" w:lineRule="auto"/>
        <w:ind w:firstLine="63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kern w:val="0"/>
          <w:sz w:val="32"/>
          <w:szCs w:val="32"/>
          <w:lang w:val="zh-CN"/>
        </w:rPr>
        <w:t>评审小组评审</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zh-CN"/>
        </w:rPr>
        <w:t>询比人</w:t>
      </w:r>
      <w:r>
        <w:rPr>
          <w:rFonts w:hint="eastAsia" w:ascii="仿宋_GB2312" w:hAnsi="仿宋_GB2312" w:eastAsia="仿宋_GB2312" w:cs="仿宋_GB2312"/>
          <w:sz w:val="32"/>
          <w:szCs w:val="32"/>
        </w:rPr>
        <w:t>将确定</w:t>
      </w:r>
      <w:r>
        <w:rPr>
          <w:rFonts w:hint="eastAsia" w:ascii="仿宋_GB2312" w:hAnsi="仿宋_GB2312" w:eastAsia="仿宋_GB2312" w:cs="仿宋_GB2312"/>
          <w:kern w:val="0"/>
          <w:sz w:val="32"/>
          <w:szCs w:val="32"/>
          <w:lang w:val="zh-CN"/>
        </w:rPr>
        <w:t>排名</w:t>
      </w:r>
      <w:r>
        <w:rPr>
          <w:rFonts w:hint="eastAsia" w:ascii="仿宋_GB2312" w:hAnsi="仿宋_GB2312" w:eastAsia="仿宋_GB2312" w:cs="仿宋_GB2312"/>
          <w:sz w:val="32"/>
          <w:szCs w:val="32"/>
        </w:rPr>
        <w:t>第一的</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申请人为中选候选人，并与其签订</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协议。若</w:t>
      </w:r>
      <w:r>
        <w:rPr>
          <w:rFonts w:hint="eastAsia" w:ascii="仿宋_GB2312" w:hAnsi="仿宋_GB2312" w:eastAsia="仿宋_GB2312" w:cs="仿宋_GB2312"/>
          <w:bCs/>
          <w:sz w:val="32"/>
          <w:szCs w:val="32"/>
        </w:rPr>
        <w:t>中选候选人放弃中选或提出书面说明不能履行合同的，</w:t>
      </w:r>
      <w:r>
        <w:rPr>
          <w:rFonts w:hint="eastAsia" w:ascii="仿宋_GB2312" w:hAnsi="仿宋_GB2312" w:eastAsia="仿宋_GB2312" w:cs="仿宋_GB2312"/>
          <w:bCs/>
          <w:sz w:val="32"/>
          <w:szCs w:val="32"/>
          <w:lang w:eastAsia="zh-CN"/>
        </w:rPr>
        <w:t>询比</w:t>
      </w:r>
      <w:r>
        <w:rPr>
          <w:rFonts w:hint="eastAsia" w:ascii="仿宋_GB2312" w:hAnsi="仿宋_GB2312" w:eastAsia="仿宋_GB2312" w:cs="仿宋_GB2312"/>
          <w:bCs/>
          <w:sz w:val="32"/>
          <w:szCs w:val="32"/>
        </w:rPr>
        <w:t>人将依次从候选人中补齐中选人。如果出现并列的情况，</w:t>
      </w:r>
      <w:r>
        <w:rPr>
          <w:rFonts w:hint="eastAsia" w:ascii="仿宋_GB2312" w:hAnsi="仿宋_GB2312" w:eastAsia="仿宋_GB2312" w:cs="仿宋_GB2312"/>
          <w:bCs/>
          <w:sz w:val="32"/>
          <w:szCs w:val="32"/>
          <w:lang w:eastAsia="zh-CN"/>
        </w:rPr>
        <w:t>询比</w:t>
      </w:r>
      <w:r>
        <w:rPr>
          <w:rFonts w:hint="eastAsia" w:ascii="仿宋_GB2312" w:hAnsi="仿宋_GB2312" w:eastAsia="仿宋_GB2312" w:cs="仿宋_GB2312"/>
          <w:bCs/>
          <w:sz w:val="32"/>
          <w:szCs w:val="32"/>
        </w:rPr>
        <w:t>人有权自行从中确定中选人，其他</w:t>
      </w:r>
      <w:r>
        <w:rPr>
          <w:rFonts w:hint="eastAsia" w:ascii="仿宋_GB2312" w:hAnsi="仿宋_GB2312" w:eastAsia="仿宋_GB2312" w:cs="仿宋_GB2312"/>
          <w:bCs/>
          <w:sz w:val="32"/>
          <w:szCs w:val="32"/>
          <w:lang w:eastAsia="zh-CN"/>
        </w:rPr>
        <w:t>询比</w:t>
      </w:r>
      <w:r>
        <w:rPr>
          <w:rFonts w:hint="eastAsia" w:ascii="仿宋_GB2312" w:hAnsi="仿宋_GB2312" w:eastAsia="仿宋_GB2312" w:cs="仿宋_GB2312"/>
          <w:bCs/>
          <w:sz w:val="32"/>
          <w:szCs w:val="32"/>
        </w:rPr>
        <w:t>申请人不得有异议。</w:t>
      </w:r>
    </w:p>
    <w:p>
      <w:pPr>
        <w:widowControl/>
        <w:spacing w:line="360" w:lineRule="auto"/>
        <w:ind w:firstLine="632" w:firstLineChars="200"/>
        <w:jc w:val="left"/>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十一、合同签订</w:t>
      </w:r>
    </w:p>
    <w:p>
      <w:pPr>
        <w:widowControl/>
        <w:spacing w:line="360" w:lineRule="auto"/>
        <w:ind w:firstLine="632"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自中选通知书发出后10个工作日内，询比人与中选人按询比文件和中选人的询比申请文件的有关内容洽谈并签订合同。</w:t>
      </w:r>
    </w:p>
    <w:p>
      <w:pPr>
        <w:autoSpaceDE w:val="0"/>
        <w:autoSpaceDN w:val="0"/>
        <w:adjustRightInd w:val="0"/>
        <w:spacing w:line="360" w:lineRule="auto"/>
        <w:jc w:val="center"/>
        <w:rPr>
          <w:rFonts w:hint="eastAsia" w:ascii="黑体" w:hAnsi="黑体" w:eastAsia="黑体" w:cs="黑体"/>
          <w:bCs/>
          <w:kern w:val="0"/>
          <w:sz w:val="36"/>
          <w:szCs w:val="36"/>
          <w:lang w:val="zh-CN"/>
        </w:rPr>
      </w:pPr>
      <w:r>
        <w:rPr>
          <w:rFonts w:hint="eastAsia" w:ascii="仿宋_GB2312" w:hAnsi="仿宋_GB2312" w:eastAsia="仿宋_GB2312" w:cs="仿宋_GB2312"/>
          <w:kern w:val="0"/>
          <w:sz w:val="32"/>
          <w:szCs w:val="32"/>
          <w:lang w:val="zh-CN"/>
        </w:rPr>
        <w:br w:type="page"/>
      </w:r>
      <w:r>
        <w:rPr>
          <w:rFonts w:hint="eastAsia" w:ascii="黑体" w:hAnsi="黑体" w:eastAsia="黑体" w:cs="黑体"/>
          <w:bCs/>
          <w:kern w:val="0"/>
          <w:sz w:val="36"/>
          <w:szCs w:val="36"/>
          <w:lang w:val="zh-CN"/>
        </w:rPr>
        <w:t>第三部分  询比申请文件的格式</w:t>
      </w:r>
    </w:p>
    <w:p>
      <w:pPr>
        <w:spacing w:line="360" w:lineRule="auto"/>
        <w:ind w:firstLine="607" w:firstLineChars="192"/>
        <w:rPr>
          <w:rFonts w:hint="eastAsia" w:ascii="仿宋_GB2312" w:hAnsi="仿宋_GB2312" w:eastAsia="仿宋_GB2312" w:cs="仿宋_GB2312"/>
          <w:sz w:val="32"/>
          <w:szCs w:val="32"/>
        </w:rPr>
      </w:pPr>
    </w:p>
    <w:p>
      <w:pPr>
        <w:spacing w:line="360" w:lineRule="auto"/>
        <w:ind w:firstLine="607"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申请人按“</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文件的格式”编制</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文件未规定格式的，由</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申请人根据实际情况自主编制。</w:t>
      </w:r>
    </w:p>
    <w:p>
      <w:pPr>
        <w:spacing w:line="36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申请人应在</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文件封面和《法定代表人授权书》中的“</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申请人”一栏填上</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申请人的全称并加盖公章。</w:t>
      </w:r>
    </w:p>
    <w:p>
      <w:pPr>
        <w:spacing w:line="36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申请文件中的表格或空格如填写不下，可编辑扩充或另附页。除形式外，</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申请人不得改变其内容要求。</w:t>
      </w:r>
    </w:p>
    <w:p>
      <w:pPr>
        <w:spacing w:line="360" w:lineRule="auto"/>
        <w:rPr>
          <w:rFonts w:hint="eastAsia" w:ascii="楷体_GB2312" w:hAnsi="楷体_GB2312" w:eastAsia="楷体_GB2312" w:cs="楷体_GB2312"/>
          <w:bCs/>
          <w:sz w:val="32"/>
          <w:szCs w:val="32"/>
        </w:rPr>
      </w:pPr>
      <w:r>
        <w:rPr>
          <w:rFonts w:hint="eastAsia" w:ascii="仿宋_GB2312" w:hAnsi="仿宋_GB2312" w:eastAsia="仿宋_GB2312" w:cs="仿宋_GB2312"/>
          <w:b/>
          <w:sz w:val="24"/>
        </w:rPr>
        <w:br w:type="page"/>
      </w:r>
      <w:r>
        <w:rPr>
          <w:rFonts w:hint="eastAsia" w:ascii="仿宋" w:hAnsi="仿宋" w:eastAsia="仿宋" w:cs="仿宋"/>
          <w:b/>
          <w:bCs/>
          <w:sz w:val="28"/>
          <w:szCs w:val="28"/>
          <w:lang w:val="en-US" w:eastAsia="zh-CN"/>
        </w:rPr>
        <w:t>1、询比申请文件封面</w:t>
      </w:r>
    </w:p>
    <w:p>
      <w:pPr>
        <w:spacing w:line="360" w:lineRule="auto"/>
        <w:rPr>
          <w:rFonts w:hint="eastAsia" w:ascii="仿宋_GB2312" w:hAnsi="仿宋_GB2312" w:eastAsia="仿宋_GB2312" w:cs="仿宋_GB2312"/>
          <w:b/>
          <w:sz w:val="28"/>
          <w:szCs w:val="28"/>
        </w:rPr>
      </w:pPr>
    </w:p>
    <w:p>
      <w:pPr>
        <w:spacing w:line="360" w:lineRule="auto"/>
        <w:ind w:left="6180" w:leftChars="3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正本（或副本）</w:t>
      </w:r>
    </w:p>
    <w:p>
      <w:pPr>
        <w:autoSpaceDE w:val="0"/>
        <w:autoSpaceDN w:val="0"/>
        <w:adjustRightInd w:val="0"/>
        <w:spacing w:line="360" w:lineRule="auto"/>
        <w:jc w:val="center"/>
        <w:rPr>
          <w:rFonts w:hint="eastAsia" w:ascii="仿宋_GB2312" w:hAnsi="仿宋_GB2312" w:eastAsia="仿宋_GB2312" w:cs="仿宋_GB2312"/>
          <w:b/>
          <w:kern w:val="0"/>
          <w:sz w:val="44"/>
          <w:szCs w:val="44"/>
          <w:lang w:val="zh-CN"/>
        </w:rPr>
      </w:pPr>
    </w:p>
    <w:p>
      <w:pPr>
        <w:autoSpaceDE w:val="0"/>
        <w:autoSpaceDN w:val="0"/>
        <w:adjustRightInd w:val="0"/>
        <w:spacing w:line="360" w:lineRule="auto"/>
        <w:jc w:val="center"/>
        <w:rPr>
          <w:rFonts w:hint="eastAsia" w:ascii="仿宋_GB2312" w:hAnsi="仿宋_GB2312" w:eastAsia="仿宋_GB2312" w:cs="仿宋_GB2312"/>
          <w:b/>
          <w:kern w:val="0"/>
          <w:sz w:val="44"/>
          <w:szCs w:val="44"/>
          <w:lang w:val="zh-CN"/>
        </w:rPr>
      </w:pPr>
    </w:p>
    <w:p>
      <w:pPr>
        <w:autoSpaceDE w:val="0"/>
        <w:autoSpaceDN w:val="0"/>
        <w:adjustRightInd w:val="0"/>
        <w:spacing w:line="360" w:lineRule="auto"/>
        <w:jc w:val="center"/>
        <w:rPr>
          <w:rFonts w:hint="eastAsia" w:ascii="方正小标宋简体" w:hAnsi="方正小标宋简体" w:eastAsia="方正小标宋简体" w:cs="方正小标宋简体"/>
          <w:bCs/>
          <w:kern w:val="0"/>
          <w:sz w:val="84"/>
          <w:szCs w:val="84"/>
          <w:lang w:val="zh-CN"/>
        </w:rPr>
      </w:pPr>
      <w:r>
        <w:rPr>
          <w:rFonts w:hint="eastAsia" w:ascii="方正小标宋简体" w:hAnsi="方正小标宋简体" w:eastAsia="方正小标宋简体" w:cs="方正小标宋简体"/>
          <w:bCs/>
          <w:kern w:val="0"/>
          <w:sz w:val="84"/>
          <w:szCs w:val="84"/>
          <w:lang w:val="zh-CN"/>
        </w:rPr>
        <w:t>询比申请文件</w:t>
      </w:r>
    </w:p>
    <w:p>
      <w:pPr>
        <w:autoSpaceDE w:val="0"/>
        <w:autoSpaceDN w:val="0"/>
        <w:adjustRightInd w:val="0"/>
        <w:spacing w:line="360" w:lineRule="auto"/>
        <w:jc w:val="center"/>
        <w:rPr>
          <w:rFonts w:hint="eastAsia" w:ascii="仿宋_GB2312" w:hAnsi="仿宋_GB2312" w:eastAsia="仿宋_GB2312" w:cs="仿宋_GB2312"/>
          <w:kern w:val="0"/>
          <w:sz w:val="32"/>
          <w:szCs w:val="32"/>
          <w:lang w:val="zh-CN"/>
        </w:rPr>
      </w:pPr>
    </w:p>
    <w:p>
      <w:pPr>
        <w:autoSpaceDE w:val="0"/>
        <w:autoSpaceDN w:val="0"/>
        <w:adjustRightInd w:val="0"/>
        <w:spacing w:line="360" w:lineRule="auto"/>
        <w:ind w:firstLine="310" w:firstLineChars="98"/>
        <w:rPr>
          <w:rFonts w:hint="eastAsia" w:ascii="仿宋_GB2312" w:hAnsi="仿宋_GB2312" w:eastAsia="仿宋_GB2312" w:cs="仿宋_GB2312"/>
          <w:b/>
          <w:kern w:val="0"/>
          <w:sz w:val="32"/>
          <w:szCs w:val="32"/>
          <w:lang w:val="zh-CN"/>
        </w:rPr>
      </w:pPr>
    </w:p>
    <w:p>
      <w:pPr>
        <w:autoSpaceDE w:val="0"/>
        <w:autoSpaceDN w:val="0"/>
        <w:adjustRightInd w:val="0"/>
        <w:spacing w:line="360" w:lineRule="auto"/>
        <w:ind w:firstLine="420"/>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
          <w:kern w:val="0"/>
          <w:sz w:val="32"/>
          <w:szCs w:val="32"/>
          <w:lang w:val="zh-CN"/>
        </w:rPr>
        <w:t>项目名称：</w:t>
      </w:r>
    </w:p>
    <w:p>
      <w:pPr>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询比</w:t>
      </w:r>
      <w:r>
        <w:rPr>
          <w:rFonts w:hint="eastAsia" w:ascii="仿宋_GB2312" w:hAnsi="仿宋_GB2312" w:eastAsia="仿宋_GB2312" w:cs="仿宋_GB2312"/>
          <w:b/>
          <w:sz w:val="32"/>
          <w:szCs w:val="32"/>
        </w:rPr>
        <w:t>申请人：</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28"/>
          <w:szCs w:val="28"/>
          <w:u w:val="single"/>
        </w:rPr>
        <w:t>（全称并加盖单位公章）</w:t>
      </w:r>
      <w:r>
        <w:rPr>
          <w:rFonts w:hint="eastAsia" w:ascii="仿宋_GB2312" w:hAnsi="仿宋_GB2312" w:eastAsia="仿宋_GB2312" w:cs="仿宋_GB2312"/>
          <w:b/>
          <w:sz w:val="32"/>
          <w:szCs w:val="32"/>
          <w:u w:val="single"/>
        </w:rPr>
        <w:t xml:space="preserve">       </w:t>
      </w:r>
    </w:p>
    <w:p>
      <w:pPr>
        <w:autoSpaceDE w:val="0"/>
        <w:autoSpaceDN w:val="0"/>
        <w:adjustRightInd w:val="0"/>
        <w:spacing w:line="360" w:lineRule="auto"/>
        <w:rPr>
          <w:rFonts w:hint="eastAsia" w:ascii="仿宋_GB2312" w:hAnsi="仿宋_GB2312" w:eastAsia="仿宋_GB2312" w:cs="仿宋_GB2312"/>
          <w:b/>
          <w:kern w:val="0"/>
          <w:sz w:val="32"/>
          <w:szCs w:val="32"/>
          <w:lang w:val="zh-CN"/>
        </w:rPr>
      </w:pP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sz w:val="28"/>
          <w:szCs w:val="28"/>
        </w:rPr>
      </w:pPr>
    </w:p>
    <w:p>
      <w:pPr>
        <w:spacing w:line="360" w:lineRule="auto"/>
        <w:ind w:firstLine="4968" w:firstLineChars="1800"/>
        <w:jc w:val="both"/>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spacing w:line="590" w:lineRule="exact"/>
        <w:jc w:val="left"/>
        <w:rPr>
          <w:rFonts w:hint="eastAsia" w:ascii="仿宋_GB2312" w:hAnsi="仿宋_GB2312" w:eastAsia="仿宋_GB2312" w:cs="仿宋_GB2312"/>
          <w:b/>
          <w:bCs/>
          <w:sz w:val="36"/>
          <w:szCs w:val="36"/>
        </w:rPr>
      </w:pPr>
      <w:r>
        <w:rPr>
          <w:rFonts w:hint="eastAsia" w:ascii="仿宋_GB2312" w:hAnsi="仿宋_GB2312" w:eastAsia="仿宋_GB2312" w:cs="仿宋_GB2312"/>
          <w:sz w:val="28"/>
          <w:szCs w:val="28"/>
        </w:rPr>
        <w:br w:type="page"/>
      </w: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投标函</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致XXXX：</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根据贵单位项目名称为：               的</w:t>
      </w:r>
      <w:r>
        <w:rPr>
          <w:rFonts w:hint="eastAsia" w:ascii="仿宋" w:hAnsi="仿宋" w:eastAsia="仿宋" w:cs="仿宋"/>
          <w:sz w:val="24"/>
          <w:lang w:eastAsia="zh-CN"/>
        </w:rPr>
        <w:t>询比</w:t>
      </w:r>
      <w:r>
        <w:rPr>
          <w:rFonts w:hint="eastAsia" w:ascii="仿宋" w:hAnsi="仿宋" w:eastAsia="仿宋" w:cs="仿宋"/>
          <w:sz w:val="24"/>
        </w:rPr>
        <w:t>文件，签字代表      （姓名、职务）经正式授权并代表：       （供应商名称、地址）提交</w:t>
      </w:r>
      <w:r>
        <w:rPr>
          <w:rFonts w:hint="eastAsia" w:ascii="仿宋" w:hAnsi="仿宋" w:eastAsia="仿宋" w:cs="仿宋"/>
          <w:sz w:val="24"/>
          <w:lang w:eastAsia="zh-CN"/>
        </w:rPr>
        <w:t>询比</w:t>
      </w:r>
      <w:r>
        <w:rPr>
          <w:rFonts w:hint="eastAsia" w:ascii="仿宋" w:hAnsi="仿宋" w:eastAsia="仿宋" w:cs="仿宋"/>
          <w:sz w:val="24"/>
        </w:rPr>
        <w:t>申请文件正本壹份，副本贰份。我方承诺并保证：</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1．我方自愿按照</w:t>
      </w:r>
      <w:r>
        <w:rPr>
          <w:rFonts w:hint="eastAsia" w:ascii="仿宋" w:hAnsi="仿宋" w:eastAsia="仿宋" w:cs="仿宋"/>
          <w:sz w:val="24"/>
          <w:lang w:eastAsia="zh-CN"/>
        </w:rPr>
        <w:t>询比</w:t>
      </w:r>
      <w:r>
        <w:rPr>
          <w:rFonts w:hint="eastAsia" w:ascii="仿宋" w:hAnsi="仿宋" w:eastAsia="仿宋" w:cs="仿宋"/>
          <w:sz w:val="24"/>
        </w:rPr>
        <w:t>文件规定的各项要求向甲方提供所需服务。</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2．一旦我方中选，我方将严格履行合同规定的责任和义务，并完成项目。</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3．我方已详细审查并完全理解全部</w:t>
      </w:r>
      <w:r>
        <w:rPr>
          <w:rFonts w:hint="eastAsia" w:ascii="仿宋" w:hAnsi="仿宋" w:eastAsia="仿宋" w:cs="仿宋"/>
          <w:sz w:val="24"/>
          <w:lang w:eastAsia="zh-CN"/>
        </w:rPr>
        <w:t>询比</w:t>
      </w:r>
      <w:r>
        <w:rPr>
          <w:rFonts w:hint="eastAsia" w:ascii="仿宋" w:hAnsi="仿宋" w:eastAsia="仿宋" w:cs="仿宋"/>
          <w:sz w:val="24"/>
        </w:rPr>
        <w:t>文件，包括修改文件（如有）以及全部参考资料和有关附件。我方对于</w:t>
      </w:r>
      <w:r>
        <w:rPr>
          <w:rFonts w:hint="eastAsia" w:ascii="仿宋" w:hAnsi="仿宋" w:eastAsia="仿宋" w:cs="仿宋"/>
          <w:sz w:val="24"/>
          <w:lang w:eastAsia="zh-CN"/>
        </w:rPr>
        <w:t>询比</w:t>
      </w:r>
      <w:r>
        <w:rPr>
          <w:rFonts w:hint="eastAsia" w:ascii="仿宋" w:hAnsi="仿宋" w:eastAsia="仿宋" w:cs="仿宋"/>
          <w:sz w:val="24"/>
        </w:rPr>
        <w:t>文件及相关文件不存在任何误解或不明。</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4．我方愿意提供贵单位可能另外要求的，与投标有关的文件资料，并保证我方已提供和将要提供的文件资料是真实、准确、有效的。</w:t>
      </w: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lang w:eastAsia="zh-CN"/>
        </w:rPr>
        <w:t>询比</w:t>
      </w:r>
      <w:r>
        <w:rPr>
          <w:rFonts w:hint="eastAsia" w:ascii="仿宋" w:hAnsi="仿宋" w:eastAsia="仿宋" w:cs="仿宋"/>
          <w:sz w:val="24"/>
        </w:rPr>
        <w:t>申请人名称：              （加盖公章）</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委托代理人：              （签字）</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 xml:space="preserve">地址：              </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 xml:space="preserve">电话：              </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 xml:space="preserve">传真：                </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日期：   年   月   日</w:t>
      </w: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相关资格承诺函</w:t>
      </w:r>
    </w:p>
    <w:p>
      <w:pPr>
        <w:spacing w:line="460" w:lineRule="exact"/>
        <w:rPr>
          <w:rFonts w:hint="eastAsia" w:ascii="仿宋" w:hAnsi="仿宋" w:eastAsia="仿宋" w:cs="仿宋"/>
          <w:sz w:val="24"/>
        </w:rPr>
      </w:pPr>
      <w:r>
        <w:rPr>
          <w:rFonts w:hint="eastAsia" w:ascii="仿宋" w:hAnsi="仿宋" w:eastAsia="仿宋" w:cs="仿宋"/>
          <w:b/>
          <w:sz w:val="24"/>
        </w:rPr>
        <w:t>采购项目名称：</w:t>
      </w:r>
    </w:p>
    <w:p>
      <w:pPr>
        <w:spacing w:line="460" w:lineRule="exact"/>
        <w:rPr>
          <w:rFonts w:hint="eastAsia" w:ascii="仿宋" w:hAnsi="仿宋" w:eastAsia="仿宋" w:cs="仿宋"/>
          <w:sz w:val="24"/>
          <w:lang w:val="en-US" w:eastAsia="zh-CN"/>
        </w:rPr>
      </w:pPr>
    </w:p>
    <w:p>
      <w:pPr>
        <w:spacing w:line="460" w:lineRule="exact"/>
        <w:rPr>
          <w:rFonts w:hint="eastAsia" w:ascii="仿宋" w:hAnsi="仿宋" w:eastAsia="仿宋" w:cs="仿宋"/>
          <w:sz w:val="24"/>
        </w:rPr>
      </w:pPr>
      <w:r>
        <w:rPr>
          <w:rFonts w:hint="eastAsia" w:ascii="仿宋" w:hAnsi="仿宋" w:eastAsia="仿宋" w:cs="仿宋"/>
          <w:sz w:val="24"/>
          <w:lang w:val="en-US" w:eastAsia="zh-CN"/>
        </w:rPr>
        <w:t>成都市电影集团有限责任公司</w:t>
      </w:r>
      <w:r>
        <w:rPr>
          <w:rFonts w:hint="eastAsia" w:ascii="仿宋" w:hAnsi="仿宋" w:eastAsia="仿宋" w:cs="仿宋"/>
          <w:sz w:val="24"/>
        </w:rPr>
        <w:t>：</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我单位作为本项目的</w:t>
      </w:r>
      <w:r>
        <w:rPr>
          <w:rFonts w:hint="eastAsia" w:ascii="仿宋" w:hAnsi="仿宋" w:eastAsia="仿宋" w:cs="仿宋"/>
          <w:sz w:val="24"/>
          <w:lang w:val="en-US" w:eastAsia="zh-CN"/>
        </w:rPr>
        <w:t>询比</w:t>
      </w:r>
      <w:r>
        <w:rPr>
          <w:rFonts w:hint="eastAsia" w:ascii="仿宋" w:hAnsi="仿宋" w:eastAsia="仿宋" w:cs="仿宋"/>
          <w:sz w:val="24"/>
        </w:rPr>
        <w:t>供应商，就本次采购项目供应商资格郑重承诺如下：</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一、我单位</w:t>
      </w:r>
      <w:r>
        <w:rPr>
          <w:rFonts w:hint="eastAsia" w:ascii="仿宋" w:hAnsi="仿宋" w:eastAsia="仿宋" w:cs="仿宋"/>
          <w:b/>
          <w:sz w:val="24"/>
          <w:u w:val="single"/>
        </w:rPr>
        <w:t>（填写：不属于或属于）</w:t>
      </w:r>
      <w:r>
        <w:rPr>
          <w:rFonts w:hint="eastAsia" w:ascii="仿宋" w:hAnsi="仿宋" w:eastAsia="仿宋" w:cs="仿宋"/>
          <w:sz w:val="24"/>
        </w:rPr>
        <w:t>关于贯彻落实《中华人民共和国政府采购法实施条例》的若干规定（川财采[2015]37号）第十九条“单位负责人为同一人或者存在直接控股、管理关系的不同供应商不得参加同一合同项下的政府采购活动”、第二十一条“2家以上的供应商不得在同一合同项下的采购项目中，同时委托同一个自然人、同一家庭的人员、同一单位的人员作为其代理人”等条款及其它相关法律法规规定的回避对象。</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二、我单位</w:t>
      </w:r>
      <w:r>
        <w:rPr>
          <w:rFonts w:hint="eastAsia" w:ascii="仿宋" w:hAnsi="仿宋" w:eastAsia="仿宋" w:cs="仿宋"/>
          <w:b/>
          <w:sz w:val="24"/>
          <w:u w:val="single"/>
        </w:rPr>
        <w:t>未对</w:t>
      </w:r>
      <w:r>
        <w:rPr>
          <w:rFonts w:hint="eastAsia" w:ascii="仿宋" w:hAnsi="仿宋" w:eastAsia="仿宋" w:cs="仿宋"/>
          <w:sz w:val="24"/>
        </w:rPr>
        <w:t>本次采购项目提供过整体设计、规范编制或者项目管理、监理服务。</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三、我单位在递交响应文件截止日前，被财政部门记入诚信档案且在有效期内的失信</w:t>
      </w:r>
      <w:r>
        <w:rPr>
          <w:rFonts w:hint="eastAsia" w:ascii="仿宋" w:hAnsi="仿宋" w:eastAsia="仿宋" w:cs="仿宋"/>
          <w:b/>
          <w:sz w:val="24"/>
        </w:rPr>
        <w:t>行</w:t>
      </w:r>
      <w:r>
        <w:rPr>
          <w:rFonts w:hint="eastAsia" w:ascii="仿宋" w:hAnsi="仿宋" w:eastAsia="仿宋" w:cs="仿宋"/>
          <w:b/>
          <w:sz w:val="24"/>
          <w:u w:val="single"/>
        </w:rPr>
        <w:t>为有   次，</w:t>
      </w:r>
      <w:r>
        <w:rPr>
          <w:rFonts w:hint="eastAsia" w:ascii="仿宋" w:hAnsi="仿宋" w:eastAsia="仿宋" w:cs="仿宋"/>
          <w:sz w:val="24"/>
        </w:rPr>
        <w:t>被工商部门、税务部门、审判机关及其他有关部门单位认定且处于有效期内的失信行为有</w:t>
      </w:r>
      <w:r>
        <w:rPr>
          <w:rFonts w:hint="eastAsia" w:ascii="仿宋" w:hAnsi="仿宋" w:eastAsia="仿宋" w:cs="仿宋"/>
          <w:sz w:val="24"/>
          <w:u w:val="single"/>
        </w:rPr>
        <w:t xml:space="preserve">    </w:t>
      </w:r>
      <w:r>
        <w:rPr>
          <w:rFonts w:hint="eastAsia" w:ascii="仿宋" w:hAnsi="仿宋" w:eastAsia="仿宋" w:cs="仿宋"/>
          <w:sz w:val="24"/>
        </w:rPr>
        <w:t>次。</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四、我单位具备本项目规定的条件：</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（一）具有独立承担民事责任的能力；</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（二）具有良好的商业信誉和健全的财务会计制度；</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（三）具有履行合同所必需的设备和专业技术能力；</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（四）有依法缴纳税收和社会保障资金的良好记录；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（五）参加本次采购活动前三年内，在经营活动中没有重大违法记录；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（六）法律、行政法规规定的其他条件。</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（七）我公司非联合体参与本项目。</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五、我公司及现任法定代表人、主要负责人无行贿犯罪记录。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六、我公司未列入失信被执行人、重大税收违法案件当事人名单。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七、我公司未列入政府采购严重违法失信行为记录名单。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八、我公司未列入经营异常名录。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九、与我公司存在直接控股、管理关系的相关供应商：</w:t>
      </w:r>
      <w:r>
        <w:rPr>
          <w:rFonts w:hint="eastAsia" w:ascii="仿宋" w:hAnsi="仿宋" w:eastAsia="仿宋" w:cs="仿宋"/>
          <w:sz w:val="24"/>
          <w:u w:val="single"/>
        </w:rPr>
        <w:t>　  （说明：填写“无”或“（一）供应商名称１；（二）供应商名称２；（三）……”）</w:t>
      </w:r>
      <w:r>
        <w:rPr>
          <w:rFonts w:hint="eastAsia" w:ascii="仿宋" w:hAnsi="仿宋" w:eastAsia="仿宋" w:cs="仿宋"/>
          <w:sz w:val="24"/>
        </w:rPr>
        <w:t xml:space="preserve"> 。</w:t>
      </w:r>
    </w:p>
    <w:p>
      <w:pPr>
        <w:pStyle w:val="2"/>
        <w:rPr>
          <w:rFonts w:hint="eastAsia" w:ascii="仿宋" w:hAnsi="仿宋" w:eastAsia="仿宋" w:cs="仿宋"/>
          <w:szCs w:val="22"/>
        </w:rPr>
      </w:pPr>
      <w:r>
        <w:rPr>
          <w:rFonts w:hint="eastAsia" w:ascii="仿宋" w:hAnsi="仿宋" w:eastAsia="仿宋" w:cs="仿宋"/>
        </w:rPr>
        <w:t xml:space="preserve">    </w:t>
      </w:r>
      <w:r>
        <w:rPr>
          <w:rFonts w:hint="eastAsia" w:ascii="仿宋" w:hAnsi="仿宋" w:eastAsia="仿宋" w:cs="仿宋"/>
          <w:szCs w:val="22"/>
        </w:rPr>
        <w:t>十、我公司没有未依法缴纳税收和社会保障资金的不良记录。</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本公司对上述承诺的内容事项真实性负责。如经查实上述承诺的内容事项存在虚假，我公司愿意接受以提供虚假材料谋取成交的法律责任和其他有关法律责任。</w:t>
      </w:r>
    </w:p>
    <w:p>
      <w:pPr>
        <w:pStyle w:val="2"/>
        <w:rPr>
          <w:rFonts w:hint="eastAsia"/>
        </w:rPr>
      </w:pPr>
    </w:p>
    <w:p>
      <w:pPr>
        <w:pStyle w:val="3"/>
        <w:rPr>
          <w:rFonts w:hint="eastAsia"/>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供应商名称（公章）：</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法定代表人/负责人或授权代表（签字）：</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日  期:</w:t>
      </w:r>
    </w:p>
    <w:p>
      <w:pPr>
        <w:spacing w:line="460" w:lineRule="exact"/>
        <w:ind w:firstLine="472" w:firstLineChars="200"/>
        <w:rPr>
          <w:rFonts w:hint="eastAsia" w:ascii="仿宋" w:hAnsi="仿宋" w:eastAsia="仿宋" w:cs="仿宋"/>
          <w:sz w:val="24"/>
        </w:rPr>
      </w:pPr>
    </w:p>
    <w:p>
      <w:pPr>
        <w:pStyle w:val="2"/>
        <w:rPr>
          <w:rFonts w:hint="eastAsia"/>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注：</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1.供应商已对本次采购项目提供过整体设计、规范编制或者项目管理、监理服务的作无效响应处理。</w:t>
      </w:r>
    </w:p>
    <w:p>
      <w:pPr>
        <w:spacing w:line="460" w:lineRule="exact"/>
        <w:ind w:firstLine="472" w:firstLineChars="200"/>
        <w:rPr>
          <w:rFonts w:hint="eastAsia" w:ascii="仿宋" w:hAnsi="仿宋" w:eastAsia="仿宋" w:cs="仿宋"/>
          <w:sz w:val="24"/>
        </w:rPr>
      </w:pPr>
      <w:r>
        <w:rPr>
          <w:rFonts w:ascii="仿宋" w:hAnsi="仿宋" w:eastAsia="仿宋" w:cs="仿宋"/>
          <w:sz w:val="24"/>
        </w:rPr>
        <w:t>2</w:t>
      </w:r>
      <w:r>
        <w:rPr>
          <w:rFonts w:hint="eastAsia" w:ascii="仿宋" w:hAnsi="仿宋" w:eastAsia="仿宋" w:cs="仿宋"/>
          <w:sz w:val="24"/>
        </w:rPr>
        <w:t>.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pPr>
        <w:spacing w:line="460" w:lineRule="exact"/>
        <w:ind w:firstLine="472" w:firstLineChars="200"/>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rPr>
        <w:t>.重大违法记录是指，供应商因违法经营受到刑事处罚或者责令停产停业、吊销许可证或者执照、较大数额罚款等行政处罚。同时规定，供应商在参加采购活动前3年内因违法经营被禁止在一定期限内参加采购活动，期限届满的，可以参加采购活动。</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重大违法记录中的较大数额罚款的具体金额标准，以所属行业行政主管部门规定的较大数额罚款金额标准为</w:t>
      </w:r>
      <w:r>
        <w:rPr>
          <w:rFonts w:hint="eastAsia" w:ascii="仿宋" w:hAnsi="仿宋" w:eastAsia="仿宋" w:cs="仿宋"/>
          <w:sz w:val="24"/>
          <w:u w:val="single"/>
        </w:rPr>
        <w:t xml:space="preserve"> 2万元 </w:t>
      </w:r>
      <w:r>
        <w:rPr>
          <w:rFonts w:hint="eastAsia" w:ascii="仿宋" w:hAnsi="仿宋" w:eastAsia="仿宋" w:cs="仿宋"/>
          <w:sz w:val="24"/>
        </w:rPr>
        <w:t>。</w:t>
      </w:r>
    </w:p>
    <w:p>
      <w:pPr>
        <w:spacing w:line="460" w:lineRule="exact"/>
        <w:ind w:firstLine="472" w:firstLineChars="200"/>
        <w:rPr>
          <w:rFonts w:hint="eastAsia" w:ascii="仿宋" w:hAnsi="仿宋" w:eastAsia="仿宋" w:cs="仿宋"/>
          <w:b/>
          <w:bCs/>
          <w:sz w:val="28"/>
          <w:szCs w:val="28"/>
        </w:rPr>
        <w:sectPr>
          <w:pgSz w:w="11907" w:h="16840"/>
          <w:pgMar w:top="2098" w:right="1531" w:bottom="1985" w:left="1531" w:header="709" w:footer="1418" w:gutter="0"/>
          <w:cols w:space="720" w:num="1"/>
          <w:docGrid w:type="linesAndChars" w:linePitch="579" w:charSpace="-842"/>
        </w:sectPr>
      </w:pPr>
      <w:r>
        <w:rPr>
          <w:rFonts w:hint="eastAsia" w:ascii="仿宋" w:hAnsi="仿宋" w:eastAsia="仿宋" w:cs="仿宋"/>
          <w:sz w:val="24"/>
        </w:rPr>
        <w:t>4.对声明中第九条的说明：单位负责人为同一人或者存在直接控股、管理关系的不同供应商，不得参加同一合同项下的采购活动。</w:t>
      </w: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法定代表人/负责人身份证明书</w:t>
      </w:r>
    </w:p>
    <w:p>
      <w:pPr>
        <w:rPr>
          <w:sz w:val="24"/>
          <w:szCs w:val="24"/>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lang w:val="en-US" w:eastAsia="zh-CN"/>
        </w:rPr>
        <w:t>成都市电影集团有限责任公司</w:t>
      </w:r>
      <w:r>
        <w:rPr>
          <w:rFonts w:hint="eastAsia" w:ascii="仿宋" w:hAnsi="仿宋" w:eastAsia="仿宋" w:cs="仿宋"/>
          <w:sz w:val="24"/>
        </w:rPr>
        <w:t>：</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u w:val="single"/>
        </w:rPr>
        <w:t>（法定代表人姓名）</w:t>
      </w:r>
      <w:r>
        <w:rPr>
          <w:rFonts w:hint="eastAsia" w:ascii="仿宋" w:hAnsi="仿宋" w:eastAsia="仿宋" w:cs="仿宋"/>
          <w:sz w:val="24"/>
        </w:rPr>
        <w:t>在</w:t>
      </w:r>
      <w:r>
        <w:rPr>
          <w:rFonts w:hint="eastAsia" w:ascii="仿宋" w:hAnsi="仿宋" w:eastAsia="仿宋" w:cs="仿宋"/>
          <w:sz w:val="24"/>
          <w:u w:val="single"/>
        </w:rPr>
        <w:t>（供应商名称）</w:t>
      </w:r>
      <w:r>
        <w:rPr>
          <w:rFonts w:hint="eastAsia" w:ascii="仿宋" w:hAnsi="仿宋" w:eastAsia="仿宋" w:cs="仿宋"/>
          <w:sz w:val="24"/>
        </w:rPr>
        <w:t>处任</w:t>
      </w:r>
      <w:r>
        <w:rPr>
          <w:rFonts w:hint="eastAsia" w:ascii="仿宋" w:hAnsi="仿宋" w:eastAsia="仿宋" w:cs="仿宋"/>
          <w:sz w:val="24"/>
          <w:u w:val="single"/>
        </w:rPr>
        <w:t>（职务名称）</w:t>
      </w:r>
      <w:r>
        <w:rPr>
          <w:rFonts w:hint="eastAsia" w:ascii="仿宋" w:hAnsi="仿宋" w:eastAsia="仿宋" w:cs="仿宋"/>
          <w:sz w:val="24"/>
        </w:rPr>
        <w:t>职务，是</w:t>
      </w:r>
      <w:r>
        <w:rPr>
          <w:rFonts w:hint="eastAsia" w:ascii="仿宋" w:hAnsi="仿宋" w:eastAsia="仿宋" w:cs="仿宋"/>
          <w:sz w:val="24"/>
          <w:u w:val="single"/>
        </w:rPr>
        <w:t>（供应商名称）</w:t>
      </w:r>
      <w:r>
        <w:rPr>
          <w:rFonts w:hint="eastAsia" w:ascii="仿宋" w:hAnsi="仿宋" w:eastAsia="仿宋" w:cs="仿宋"/>
          <w:sz w:val="24"/>
        </w:rPr>
        <w:t xml:space="preserve">    的法定代表人。</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法定代表人/负责人联系方式：</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特此证明。</w:t>
      </w: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p>
    <w:p>
      <w:pPr>
        <w:pStyle w:val="2"/>
        <w:rPr>
          <w:rFonts w:hint="eastAsia" w:ascii="仿宋" w:hAnsi="仿宋" w:eastAsia="仿宋" w:cs="仿宋"/>
          <w:sz w:val="24"/>
        </w:rPr>
      </w:pPr>
    </w:p>
    <w:p>
      <w:pPr>
        <w:pStyle w:val="3"/>
        <w:rPr>
          <w:rFonts w:hint="eastAsia" w:ascii="仿宋" w:hAnsi="仿宋" w:eastAsia="仿宋" w:cs="仿宋"/>
          <w:sz w:val="24"/>
        </w:rPr>
      </w:pPr>
    </w:p>
    <w:p>
      <w:pPr>
        <w:pStyle w:val="3"/>
        <w:ind w:left="0" w:leftChars="0" w:firstLine="0" w:firstLineChars="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日  期:     年     月     日</w:t>
      </w:r>
    </w:p>
    <w:p>
      <w:pPr>
        <w:spacing w:line="460" w:lineRule="exact"/>
        <w:ind w:firstLine="472" w:firstLineChars="200"/>
        <w:rPr>
          <w:rFonts w:hint="eastAsia" w:ascii="仿宋" w:hAnsi="仿宋" w:eastAsia="仿宋" w:cs="仿宋"/>
          <w:sz w:val="24"/>
        </w:rPr>
      </w:pPr>
    </w:p>
    <w:p>
      <w:pPr>
        <w:spacing w:line="460" w:lineRule="exact"/>
        <w:ind w:firstLine="472" w:firstLineChars="200"/>
        <w:rPr>
          <w:rFonts w:hint="eastAsia" w:ascii="仿宋" w:hAnsi="仿宋" w:eastAsia="仿宋" w:cs="仿宋"/>
          <w:sz w:val="24"/>
        </w:rPr>
      </w:pPr>
      <w:r>
        <w:rPr>
          <w:rFonts w:hint="eastAsia" w:ascii="仿宋" w:hAnsi="仿宋" w:eastAsia="仿宋" w:cs="仿宋"/>
          <w:sz w:val="24"/>
        </w:rPr>
        <w:t>说明：上述证明文件在响应文件中附有法定代表人身份证复印件（身份证两面均应复印）或护照复印件（供应商的法定代表人为外籍人士的，则提供护照复印件）时才能生效。</w:t>
      </w:r>
      <w:r>
        <w:rPr>
          <w:rFonts w:hint="eastAsia" w:ascii="仿宋" w:hAnsi="仿宋" w:eastAsia="仿宋" w:cs="仿宋"/>
          <w:color w:val="000000"/>
          <w:sz w:val="24"/>
        </w:rPr>
        <w:t>律师事务所执业许可证载明的法定代表人和法定代表人身份证明书载明的法定代表人为同一人。</w:t>
      </w:r>
    </w:p>
    <w:p>
      <w:pPr>
        <w:pStyle w:val="2"/>
      </w:pPr>
    </w:p>
    <w:p>
      <w:pPr>
        <w:widowControl/>
        <w:numPr>
          <w:ilvl w:val="0"/>
          <w:numId w:val="1"/>
        </w:numPr>
        <w:spacing w:line="560" w:lineRule="exact"/>
        <w:jc w:val="center"/>
        <w:outlineLvl w:val="1"/>
        <w:rPr>
          <w:rFonts w:hint="eastAsia" w:ascii="仿宋" w:hAnsi="仿宋" w:eastAsia="仿宋" w:cs="仿宋"/>
          <w:b/>
          <w:bCs/>
          <w:sz w:val="28"/>
          <w:szCs w:val="28"/>
        </w:rPr>
        <w:sectPr>
          <w:pgSz w:w="11907" w:h="16840"/>
          <w:pgMar w:top="2098" w:right="1531" w:bottom="1985" w:left="1531" w:header="709" w:footer="1418" w:gutter="0"/>
          <w:cols w:space="720" w:num="1"/>
          <w:docGrid w:type="linesAndChars" w:linePitch="579" w:charSpace="-842"/>
        </w:sectPr>
      </w:pP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法定代表人/负责人授权委托书</w:t>
      </w:r>
    </w:p>
    <w:p>
      <w:pPr>
        <w:spacing w:line="560" w:lineRule="exact"/>
        <w:rPr>
          <w:rFonts w:hint="eastAsia" w:ascii="仿宋" w:hAnsi="仿宋" w:eastAsia="仿宋" w:cs="仿宋"/>
          <w:sz w:val="24"/>
          <w:szCs w:val="24"/>
        </w:rPr>
      </w:pPr>
    </w:p>
    <w:p>
      <w:pPr>
        <w:spacing w:line="560" w:lineRule="exact"/>
        <w:rPr>
          <w:rFonts w:hint="eastAsia" w:ascii="仿宋" w:hAnsi="仿宋" w:eastAsia="仿宋" w:cs="仿宋"/>
          <w:sz w:val="24"/>
          <w:szCs w:val="24"/>
        </w:rPr>
      </w:pPr>
      <w:r>
        <w:rPr>
          <w:rFonts w:hint="eastAsia" w:ascii="仿宋" w:hAnsi="仿宋" w:eastAsia="仿宋" w:cs="仿宋"/>
          <w:sz w:val="24"/>
          <w:szCs w:val="24"/>
          <w:lang w:val="en-US" w:eastAsia="zh-CN"/>
        </w:rPr>
        <w:t>成都市电影集团有限责任公司</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（供应商全称）</w:t>
      </w:r>
      <w:r>
        <w:rPr>
          <w:rFonts w:hint="eastAsia" w:ascii="仿宋" w:hAnsi="仿宋" w:eastAsia="仿宋" w:cs="仿宋"/>
          <w:sz w:val="24"/>
          <w:szCs w:val="24"/>
        </w:rPr>
        <w:t>法定代表人/负责人____________ 授权委托_____________为我单位的代理人，参加贵单位组织的</w:t>
      </w:r>
      <w:r>
        <w:rPr>
          <w:rFonts w:hint="eastAsia" w:ascii="仿宋" w:hAnsi="仿宋" w:eastAsia="仿宋" w:cs="仿宋"/>
          <w:sz w:val="24"/>
          <w:szCs w:val="24"/>
          <w:u w:val="single"/>
        </w:rPr>
        <w:t xml:space="preserve">               </w:t>
      </w:r>
      <w:r>
        <w:rPr>
          <w:rFonts w:hint="eastAsia" w:ascii="仿宋" w:hAnsi="仿宋" w:eastAsia="仿宋" w:cs="仿宋"/>
          <w:sz w:val="24"/>
          <w:szCs w:val="24"/>
        </w:rPr>
        <w:t>项目（采购项目编号：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）的</w:t>
      </w:r>
      <w:r>
        <w:rPr>
          <w:rFonts w:hint="eastAsia" w:ascii="仿宋" w:hAnsi="仿宋" w:eastAsia="仿宋" w:cs="仿宋"/>
          <w:sz w:val="24"/>
          <w:szCs w:val="24"/>
          <w:lang w:val="en-US" w:eastAsia="zh-CN"/>
        </w:rPr>
        <w:t>询比</w:t>
      </w:r>
      <w:r>
        <w:rPr>
          <w:rFonts w:hint="eastAsia" w:ascii="仿宋" w:hAnsi="仿宋" w:eastAsia="仿宋" w:cs="仿宋"/>
          <w:sz w:val="24"/>
          <w:szCs w:val="24"/>
        </w:rPr>
        <w:t>采购活动。代理人在本次采购活动中所签署的一切文件和处理的一切有关事宜，我方均予承认，所产生的法律后果均由我单位承担。</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代理人无转委托权，本授权书自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日签字生效，特此声明。</w:t>
      </w:r>
    </w:p>
    <w:p>
      <w:pPr>
        <w:spacing w:line="560" w:lineRule="exact"/>
        <w:rPr>
          <w:rFonts w:hint="eastAsia" w:ascii="仿宋" w:hAnsi="仿宋" w:eastAsia="仿宋" w:cs="仿宋"/>
          <w:sz w:val="24"/>
          <w:szCs w:val="24"/>
        </w:rPr>
      </w:pPr>
    </w:p>
    <w:p>
      <w:pPr>
        <w:spacing w:line="560" w:lineRule="exact"/>
        <w:rPr>
          <w:rFonts w:hint="eastAsia" w:ascii="仿宋" w:hAnsi="仿宋" w:eastAsia="仿宋" w:cs="仿宋"/>
          <w:sz w:val="24"/>
          <w:szCs w:val="24"/>
        </w:rPr>
      </w:pPr>
    </w:p>
    <w:p>
      <w:pPr>
        <w:spacing w:line="560" w:lineRule="exact"/>
        <w:rPr>
          <w:rFonts w:hint="eastAsia" w:ascii="仿宋" w:hAnsi="仿宋" w:eastAsia="仿宋" w:cs="仿宋"/>
          <w:sz w:val="24"/>
          <w:szCs w:val="24"/>
        </w:rPr>
      </w:pPr>
      <w:r>
        <w:rPr>
          <w:rFonts w:hint="eastAsia" w:ascii="仿宋" w:hAnsi="仿宋" w:eastAsia="仿宋" w:cs="仿宋"/>
          <w:sz w:val="24"/>
          <w:szCs w:val="24"/>
        </w:rPr>
        <w:t>法定代表人/负责人（签字或盖法定代表人印章）：</w:t>
      </w:r>
      <w:r>
        <w:rPr>
          <w:rFonts w:hint="eastAsia" w:ascii="仿宋" w:hAnsi="仿宋" w:eastAsia="仿宋" w:cs="仿宋"/>
          <w:sz w:val="24"/>
          <w:szCs w:val="24"/>
          <w:u w:val="single"/>
        </w:rPr>
        <w:t xml:space="preserve">                           </w:t>
      </w:r>
    </w:p>
    <w:p>
      <w:pPr>
        <w:spacing w:line="560" w:lineRule="exact"/>
        <w:rPr>
          <w:rFonts w:hint="eastAsia" w:ascii="仿宋" w:hAnsi="仿宋" w:eastAsia="仿宋" w:cs="仿宋"/>
          <w:sz w:val="24"/>
          <w:szCs w:val="24"/>
        </w:rPr>
      </w:pPr>
      <w:r>
        <w:rPr>
          <w:rFonts w:hint="eastAsia" w:ascii="仿宋" w:hAnsi="仿宋" w:eastAsia="仿宋" w:cs="仿宋"/>
          <w:sz w:val="24"/>
          <w:szCs w:val="24"/>
        </w:rPr>
        <w:t>授权代理人（签字）：</w:t>
      </w:r>
      <w:r>
        <w:rPr>
          <w:rFonts w:hint="eastAsia" w:ascii="仿宋" w:hAnsi="仿宋" w:eastAsia="仿宋" w:cs="仿宋"/>
          <w:sz w:val="24"/>
          <w:szCs w:val="24"/>
          <w:u w:val="single"/>
        </w:rPr>
        <w:t xml:space="preserve">                             </w:t>
      </w:r>
    </w:p>
    <w:p>
      <w:pPr>
        <w:spacing w:line="560" w:lineRule="exact"/>
        <w:rPr>
          <w:rFonts w:hint="eastAsia" w:ascii="仿宋" w:hAnsi="仿宋" w:eastAsia="仿宋" w:cs="仿宋"/>
          <w:sz w:val="24"/>
          <w:szCs w:val="24"/>
        </w:rPr>
      </w:pPr>
      <w:r>
        <w:rPr>
          <w:rFonts w:hint="eastAsia" w:ascii="仿宋" w:hAnsi="仿宋" w:eastAsia="仿宋" w:cs="仿宋"/>
          <w:sz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rPr>
        <w:t>（单位盖章）</w:t>
      </w:r>
    </w:p>
    <w:p>
      <w:pPr>
        <w:spacing w:line="560" w:lineRule="exact"/>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spacing w:line="560" w:lineRule="exact"/>
        <w:rPr>
          <w:rFonts w:hint="eastAsia" w:ascii="仿宋" w:hAnsi="仿宋" w:eastAsia="仿宋" w:cs="仿宋"/>
          <w:sz w:val="24"/>
          <w:szCs w:val="24"/>
        </w:rPr>
      </w:pPr>
    </w:p>
    <w:p>
      <w:pPr>
        <w:pStyle w:val="2"/>
        <w:rPr>
          <w:rFonts w:hint="eastAsia" w:ascii="仿宋" w:hAnsi="仿宋" w:eastAsia="仿宋" w:cs="仿宋"/>
          <w:sz w:val="24"/>
          <w:szCs w:val="24"/>
        </w:rPr>
      </w:pPr>
    </w:p>
    <w:p>
      <w:pPr>
        <w:pStyle w:val="3"/>
        <w:rPr>
          <w:rFonts w:hint="eastAsia"/>
        </w:rPr>
      </w:pPr>
    </w:p>
    <w:p>
      <w:pPr>
        <w:pStyle w:val="4"/>
        <w:spacing w:line="560" w:lineRule="exact"/>
        <w:ind w:left="0" w:leftChars="0" w:firstLine="366" w:firstLineChars="152"/>
        <w:rPr>
          <w:rFonts w:hint="eastAsia" w:ascii="仿宋" w:hAnsi="仿宋" w:eastAsia="仿宋" w:cs="仿宋"/>
          <w:b/>
          <w:sz w:val="24"/>
          <w:szCs w:val="24"/>
        </w:rPr>
      </w:pPr>
      <w:r>
        <w:rPr>
          <w:rFonts w:hint="eastAsia" w:ascii="仿宋" w:hAnsi="仿宋" w:eastAsia="仿宋" w:cs="仿宋"/>
          <w:b/>
          <w:sz w:val="24"/>
          <w:szCs w:val="24"/>
          <w:lang w:val="zh-CN"/>
        </w:rPr>
        <w:t>说明：</w:t>
      </w:r>
      <w:r>
        <w:rPr>
          <w:rFonts w:hint="eastAsia" w:ascii="仿宋" w:hAnsi="仿宋" w:eastAsia="仿宋" w:cs="仿宋"/>
          <w:b/>
          <w:sz w:val="24"/>
          <w:szCs w:val="24"/>
        </w:rPr>
        <w:t>1、</w:t>
      </w:r>
      <w:r>
        <w:rPr>
          <w:rFonts w:hint="eastAsia" w:ascii="仿宋" w:hAnsi="仿宋" w:eastAsia="仿宋" w:cs="仿宋"/>
          <w:b/>
          <w:sz w:val="24"/>
          <w:szCs w:val="24"/>
          <w:lang w:val="zh-CN"/>
        </w:rPr>
        <w:t>上述证明文件在响应文件中附有代理人身份证复印件（身份证两面均应复印）时才能生效</w:t>
      </w:r>
      <w:r>
        <w:rPr>
          <w:rFonts w:hint="eastAsia" w:ascii="仿宋" w:hAnsi="仿宋" w:eastAsia="仿宋" w:cs="仿宋"/>
          <w:b/>
          <w:sz w:val="24"/>
          <w:szCs w:val="24"/>
        </w:rPr>
        <w:t>。2、响应文件均由供应商法定代表人签字的,响应文件中可不提供该附件的内容。</w:t>
      </w:r>
    </w:p>
    <w:p>
      <w:pPr>
        <w:pStyle w:val="4"/>
        <w:spacing w:line="360" w:lineRule="auto"/>
        <w:ind w:left="0" w:leftChars="0" w:firstLine="366" w:firstLineChars="152"/>
        <w:rPr>
          <w:rFonts w:hint="eastAsia" w:ascii="仿宋" w:hAnsi="仿宋" w:eastAsia="仿宋" w:cs="仿宋"/>
          <w:b/>
          <w:sz w:val="24"/>
          <w:szCs w:val="24"/>
        </w:rPr>
      </w:pPr>
    </w:p>
    <w:p>
      <w:pPr>
        <w:pStyle w:val="4"/>
        <w:spacing w:line="360" w:lineRule="auto"/>
        <w:ind w:left="0" w:leftChars="0" w:firstLine="366" w:firstLineChars="152"/>
        <w:rPr>
          <w:rFonts w:ascii="宋体" w:hAnsi="宋体"/>
          <w:b/>
          <w:sz w:val="24"/>
          <w:szCs w:val="24"/>
        </w:rPr>
      </w:pPr>
    </w:p>
    <w:p>
      <w:pPr>
        <w:pStyle w:val="4"/>
        <w:spacing w:line="560" w:lineRule="exact"/>
        <w:ind w:left="0" w:leftChars="0"/>
        <w:rPr>
          <w:rFonts w:hint="eastAsia" w:ascii="宋体" w:hAnsi="宋体"/>
          <w:b/>
          <w:sz w:val="24"/>
          <w:szCs w:val="24"/>
        </w:rPr>
      </w:pPr>
    </w:p>
    <w:p>
      <w:pPr>
        <w:widowControl/>
        <w:numPr>
          <w:ilvl w:val="0"/>
          <w:numId w:val="0"/>
        </w:numPr>
        <w:spacing w:line="560" w:lineRule="exact"/>
        <w:jc w:val="both"/>
        <w:outlineLvl w:val="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6、供应商基本情况</w:t>
      </w:r>
    </w:p>
    <w:p>
      <w:pPr>
        <w:widowControl/>
        <w:numPr>
          <w:ilvl w:val="0"/>
          <w:numId w:val="0"/>
        </w:numPr>
        <w:spacing w:line="560" w:lineRule="exact"/>
        <w:jc w:val="center"/>
        <w:outlineLvl w:val="1"/>
        <w:rPr>
          <w:rFonts w:hint="eastAsia" w:ascii="仿宋" w:hAnsi="仿宋" w:eastAsia="仿宋" w:cs="仿宋"/>
          <w:b/>
          <w:bCs/>
          <w:sz w:val="28"/>
          <w:szCs w:val="28"/>
        </w:rPr>
      </w:pPr>
      <w:r>
        <w:rPr>
          <w:rFonts w:hint="eastAsia" w:ascii="仿宋" w:hAnsi="仿宋" w:eastAsia="仿宋" w:cs="仿宋"/>
          <w:b/>
          <w:bCs/>
          <w:sz w:val="28"/>
          <w:szCs w:val="28"/>
        </w:rPr>
        <w:t>供应商基本情况表</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993"/>
        <w:gridCol w:w="1235"/>
        <w:gridCol w:w="1268"/>
        <w:gridCol w:w="8"/>
        <w:gridCol w:w="1339"/>
        <w:gridCol w:w="398"/>
        <w:gridCol w:w="1029"/>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供应商名称</w:t>
            </w:r>
          </w:p>
        </w:tc>
        <w:tc>
          <w:tcPr>
            <w:tcW w:w="7354" w:type="dxa"/>
            <w:gridSpan w:val="8"/>
            <w:noWrap w:val="0"/>
            <w:vAlign w:val="center"/>
          </w:tcPr>
          <w:p>
            <w:pPr>
              <w:autoSpaceDE w:val="0"/>
              <w:autoSpaceDN w:val="0"/>
              <w:adjustRightInd w:val="0"/>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注册地址</w:t>
            </w:r>
          </w:p>
        </w:tc>
        <w:tc>
          <w:tcPr>
            <w:tcW w:w="3504" w:type="dxa"/>
            <w:gridSpan w:val="4"/>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339"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邮政编码</w:t>
            </w:r>
          </w:p>
        </w:tc>
        <w:tc>
          <w:tcPr>
            <w:tcW w:w="2511"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76" w:type="dxa"/>
            <w:vMerge w:val="restart"/>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联系方式</w:t>
            </w:r>
          </w:p>
        </w:tc>
        <w:tc>
          <w:tcPr>
            <w:tcW w:w="993"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联系人</w:t>
            </w:r>
          </w:p>
        </w:tc>
        <w:tc>
          <w:tcPr>
            <w:tcW w:w="2503"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34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电话</w:t>
            </w:r>
          </w:p>
        </w:tc>
        <w:tc>
          <w:tcPr>
            <w:tcW w:w="2511"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1776" w:type="dxa"/>
            <w:vMerge w:val="continue"/>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993"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传真</w:t>
            </w:r>
          </w:p>
        </w:tc>
        <w:tc>
          <w:tcPr>
            <w:tcW w:w="2503"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34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网址</w:t>
            </w:r>
          </w:p>
        </w:tc>
        <w:tc>
          <w:tcPr>
            <w:tcW w:w="2511"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法定代表人</w:t>
            </w:r>
          </w:p>
        </w:tc>
        <w:tc>
          <w:tcPr>
            <w:tcW w:w="993"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姓名</w:t>
            </w:r>
          </w:p>
        </w:tc>
        <w:tc>
          <w:tcPr>
            <w:tcW w:w="2503"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34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电话</w:t>
            </w:r>
          </w:p>
        </w:tc>
        <w:tc>
          <w:tcPr>
            <w:tcW w:w="142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084" w:type="dxa"/>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技术负责人</w:t>
            </w:r>
          </w:p>
        </w:tc>
        <w:tc>
          <w:tcPr>
            <w:tcW w:w="993"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姓名</w:t>
            </w:r>
          </w:p>
        </w:tc>
        <w:tc>
          <w:tcPr>
            <w:tcW w:w="2503"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34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电话</w:t>
            </w:r>
          </w:p>
        </w:tc>
        <w:tc>
          <w:tcPr>
            <w:tcW w:w="1427"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084" w:type="dxa"/>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成立时间</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5126" w:type="dxa"/>
            <w:gridSpan w:val="6"/>
            <w:noWrap w:val="0"/>
            <w:vAlign w:val="center"/>
          </w:tcPr>
          <w:p>
            <w:pPr>
              <w:autoSpaceDE w:val="0"/>
              <w:autoSpaceDN w:val="0"/>
              <w:adjustRightInd w:val="0"/>
              <w:spacing w:line="560" w:lineRule="exact"/>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企业资质等级</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268" w:type="dxa"/>
            <w:vMerge w:val="restart"/>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其中</w:t>
            </w:r>
          </w:p>
        </w:tc>
        <w:tc>
          <w:tcPr>
            <w:tcW w:w="1745"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项目经理</w:t>
            </w:r>
          </w:p>
        </w:tc>
        <w:tc>
          <w:tcPr>
            <w:tcW w:w="2113" w:type="dxa"/>
            <w:gridSpan w:val="2"/>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编号</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268" w:type="dxa"/>
            <w:vMerge w:val="continue"/>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745"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高级职称人员</w:t>
            </w:r>
          </w:p>
        </w:tc>
        <w:tc>
          <w:tcPr>
            <w:tcW w:w="2113" w:type="dxa"/>
            <w:gridSpan w:val="2"/>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注册资金</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268" w:type="dxa"/>
            <w:vMerge w:val="continue"/>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745"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中级职称人员</w:t>
            </w:r>
          </w:p>
        </w:tc>
        <w:tc>
          <w:tcPr>
            <w:tcW w:w="2113" w:type="dxa"/>
            <w:gridSpan w:val="2"/>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开户银行</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268" w:type="dxa"/>
            <w:vMerge w:val="continue"/>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745"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初级职称人员</w:t>
            </w:r>
          </w:p>
        </w:tc>
        <w:tc>
          <w:tcPr>
            <w:tcW w:w="2113" w:type="dxa"/>
            <w:gridSpan w:val="2"/>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帐号</w:t>
            </w:r>
          </w:p>
        </w:tc>
        <w:tc>
          <w:tcPr>
            <w:tcW w:w="2228" w:type="dxa"/>
            <w:gridSpan w:val="2"/>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268" w:type="dxa"/>
            <w:vMerge w:val="continue"/>
            <w:noWrap w:val="0"/>
            <w:vAlign w:val="center"/>
          </w:tcPr>
          <w:p>
            <w:pPr>
              <w:autoSpaceDE w:val="0"/>
              <w:autoSpaceDN w:val="0"/>
              <w:adjustRightInd w:val="0"/>
              <w:spacing w:line="560" w:lineRule="exact"/>
              <w:jc w:val="center"/>
              <w:rPr>
                <w:rFonts w:hint="eastAsia" w:ascii="仿宋" w:hAnsi="仿宋" w:eastAsia="仿宋" w:cs="仿宋"/>
                <w:sz w:val="24"/>
              </w:rPr>
            </w:pPr>
          </w:p>
        </w:tc>
        <w:tc>
          <w:tcPr>
            <w:tcW w:w="1745" w:type="dxa"/>
            <w:gridSpan w:val="3"/>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技工</w:t>
            </w:r>
          </w:p>
        </w:tc>
        <w:tc>
          <w:tcPr>
            <w:tcW w:w="2113" w:type="dxa"/>
            <w:gridSpan w:val="2"/>
            <w:noWrap w:val="0"/>
            <w:vAlign w:val="center"/>
          </w:tcPr>
          <w:p>
            <w:pPr>
              <w:autoSpaceDE w:val="0"/>
              <w:autoSpaceDN w:val="0"/>
              <w:adjustRightInd w:val="0"/>
              <w:spacing w:line="56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经营范围</w:t>
            </w:r>
          </w:p>
        </w:tc>
        <w:tc>
          <w:tcPr>
            <w:tcW w:w="7354" w:type="dxa"/>
            <w:gridSpan w:val="8"/>
            <w:noWrap w:val="0"/>
            <w:vAlign w:val="center"/>
          </w:tcPr>
          <w:p>
            <w:pPr>
              <w:autoSpaceDE w:val="0"/>
              <w:autoSpaceDN w:val="0"/>
              <w:adjustRightInd w:val="0"/>
              <w:spacing w:line="560" w:lineRule="exact"/>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776" w:type="dxa"/>
            <w:noWrap w:val="0"/>
            <w:vAlign w:val="center"/>
          </w:tcPr>
          <w:p>
            <w:pPr>
              <w:autoSpaceDE w:val="0"/>
              <w:autoSpaceDN w:val="0"/>
              <w:adjustRightInd w:val="0"/>
              <w:spacing w:line="560" w:lineRule="exact"/>
              <w:jc w:val="center"/>
              <w:rPr>
                <w:rFonts w:hint="eastAsia" w:ascii="仿宋" w:hAnsi="仿宋" w:eastAsia="仿宋" w:cs="仿宋"/>
                <w:sz w:val="24"/>
              </w:rPr>
            </w:pPr>
            <w:r>
              <w:rPr>
                <w:rFonts w:hint="eastAsia" w:ascii="仿宋" w:hAnsi="仿宋" w:eastAsia="仿宋" w:cs="仿宋"/>
                <w:sz w:val="24"/>
              </w:rPr>
              <w:t>备注</w:t>
            </w:r>
          </w:p>
        </w:tc>
        <w:tc>
          <w:tcPr>
            <w:tcW w:w="7354" w:type="dxa"/>
            <w:gridSpan w:val="8"/>
            <w:noWrap w:val="0"/>
            <w:vAlign w:val="top"/>
          </w:tcPr>
          <w:p>
            <w:pPr>
              <w:autoSpaceDE w:val="0"/>
              <w:autoSpaceDN w:val="0"/>
              <w:adjustRightInd w:val="0"/>
              <w:spacing w:line="560" w:lineRule="exact"/>
              <w:rPr>
                <w:rFonts w:hint="eastAsia" w:ascii="仿宋" w:hAnsi="仿宋" w:eastAsia="仿宋" w:cs="仿宋"/>
                <w:sz w:val="24"/>
              </w:rPr>
            </w:pPr>
          </w:p>
        </w:tc>
      </w:tr>
    </w:tbl>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p>
    <w:p>
      <w:pPr>
        <w:spacing w:line="560" w:lineRule="exact"/>
        <w:rPr>
          <w:rFonts w:hint="eastAsia" w:ascii="仿宋" w:hAnsi="仿宋" w:eastAsia="仿宋" w:cs="仿宋"/>
          <w:sz w:val="24"/>
          <w:lang w:eastAsia="zh-CN"/>
        </w:rPr>
      </w:pPr>
      <w:r>
        <w:rPr>
          <w:rFonts w:hint="eastAsia" w:ascii="仿宋" w:hAnsi="仿宋" w:eastAsia="仿宋" w:cs="仿宋"/>
          <w:sz w:val="24"/>
        </w:rPr>
        <w:t xml:space="preserve">日期： </w:t>
      </w:r>
    </w:p>
    <w:p>
      <w:pPr>
        <w:spacing w:line="560" w:lineRule="exact"/>
        <w:rPr>
          <w:rFonts w:hint="eastAsia" w:ascii="仿宋" w:hAnsi="仿宋" w:eastAsia="仿宋" w:cs="仿宋"/>
          <w:color w:val="FF0000"/>
          <w:sz w:val="24"/>
          <w:lang w:val="en-US" w:eastAsia="zh-CN"/>
        </w:rPr>
      </w:pPr>
      <w:r>
        <w:rPr>
          <w:rFonts w:hint="eastAsia" w:ascii="仿宋" w:hAnsi="仿宋" w:eastAsia="仿宋" w:cs="仿宋"/>
          <w:color w:val="FF0000"/>
          <w:sz w:val="24"/>
          <w:lang w:eastAsia="zh-CN"/>
        </w:rPr>
        <w:t>（</w:t>
      </w:r>
      <w:r>
        <w:rPr>
          <w:rFonts w:hint="eastAsia" w:ascii="仿宋" w:hAnsi="仿宋" w:eastAsia="仿宋" w:cs="仿宋"/>
          <w:color w:val="FF0000"/>
          <w:sz w:val="24"/>
          <w:lang w:val="en-US" w:eastAsia="zh-CN"/>
        </w:rPr>
        <w:t>注：请供应商在基本情况表后附1、单位营业执照；2、有效的《律师事务所执业许可证》）</w:t>
      </w: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实施本项目的主要人员情况表</w:t>
      </w:r>
    </w:p>
    <w:p>
      <w:pPr>
        <w:spacing w:line="560" w:lineRule="exact"/>
        <w:ind w:firstLine="120" w:firstLineChars="50"/>
        <w:rPr>
          <w:rFonts w:hint="eastAsia" w:ascii="仿宋" w:hAnsi="仿宋" w:eastAsia="仿宋" w:cs="仿宋"/>
          <w:sz w:val="24"/>
        </w:rPr>
      </w:pPr>
    </w:p>
    <w:p>
      <w:pPr>
        <w:spacing w:line="560" w:lineRule="exact"/>
        <w:ind w:firstLine="120" w:firstLineChars="50"/>
        <w:rPr>
          <w:rFonts w:hint="eastAsia" w:ascii="仿宋" w:hAnsi="仿宋" w:eastAsia="仿宋" w:cs="仿宋"/>
          <w:sz w:val="24"/>
        </w:rPr>
      </w:pPr>
      <w:r>
        <w:rPr>
          <w:rFonts w:hint="eastAsia" w:ascii="仿宋" w:hAnsi="仿宋" w:eastAsia="仿宋" w:cs="仿宋"/>
          <w:sz w:val="24"/>
        </w:rPr>
        <w:t>采购项目名称：</w:t>
      </w:r>
    </w:p>
    <w:p>
      <w:pPr>
        <w:spacing w:line="560" w:lineRule="exact"/>
        <w:ind w:firstLine="120" w:firstLineChars="50"/>
        <w:rPr>
          <w:rFonts w:hint="eastAsia" w:ascii="仿宋" w:hAnsi="仿宋" w:eastAsia="仿宋" w:cs="仿宋"/>
          <w:sz w:val="24"/>
        </w:rPr>
      </w:pPr>
      <w:r>
        <w:rPr>
          <w:rFonts w:hint="eastAsia" w:ascii="仿宋" w:hAnsi="仿宋" w:eastAsia="仿宋" w:cs="仿宋"/>
          <w:sz w:val="24"/>
        </w:rPr>
        <w:t>采购项目编号：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01"/>
        <w:gridCol w:w="901"/>
        <w:gridCol w:w="901"/>
        <w:gridCol w:w="1168"/>
        <w:gridCol w:w="1276"/>
        <w:gridCol w:w="708"/>
        <w:gridCol w:w="716"/>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类别</w:t>
            </w:r>
          </w:p>
        </w:tc>
        <w:tc>
          <w:tcPr>
            <w:tcW w:w="901"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职务</w:t>
            </w:r>
          </w:p>
        </w:tc>
        <w:tc>
          <w:tcPr>
            <w:tcW w:w="901"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姓名</w:t>
            </w:r>
          </w:p>
        </w:tc>
        <w:tc>
          <w:tcPr>
            <w:tcW w:w="901"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职称</w:t>
            </w:r>
          </w:p>
        </w:tc>
        <w:tc>
          <w:tcPr>
            <w:tcW w:w="1168"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常住地</w:t>
            </w:r>
          </w:p>
        </w:tc>
        <w:tc>
          <w:tcPr>
            <w:tcW w:w="3517" w:type="dxa"/>
            <w:gridSpan w:val="4"/>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center"/>
          </w:tcPr>
          <w:p>
            <w:pPr>
              <w:spacing w:line="560" w:lineRule="exact"/>
              <w:jc w:val="center"/>
              <w:rPr>
                <w:rFonts w:hint="eastAsia" w:ascii="仿宋" w:hAnsi="仿宋" w:eastAsia="仿宋" w:cs="仿宋"/>
                <w:sz w:val="24"/>
              </w:rPr>
            </w:pPr>
          </w:p>
        </w:tc>
        <w:tc>
          <w:tcPr>
            <w:tcW w:w="901" w:type="dxa"/>
            <w:vMerge w:val="continue"/>
            <w:noWrap w:val="0"/>
            <w:vAlign w:val="center"/>
          </w:tcPr>
          <w:p>
            <w:pPr>
              <w:spacing w:line="560" w:lineRule="exact"/>
              <w:jc w:val="center"/>
              <w:rPr>
                <w:rFonts w:hint="eastAsia" w:ascii="仿宋" w:hAnsi="仿宋" w:eastAsia="仿宋" w:cs="仿宋"/>
                <w:sz w:val="24"/>
              </w:rPr>
            </w:pPr>
          </w:p>
        </w:tc>
        <w:tc>
          <w:tcPr>
            <w:tcW w:w="901" w:type="dxa"/>
            <w:vMerge w:val="continue"/>
            <w:noWrap w:val="0"/>
            <w:vAlign w:val="center"/>
          </w:tcPr>
          <w:p>
            <w:pPr>
              <w:spacing w:line="560" w:lineRule="exact"/>
              <w:jc w:val="center"/>
              <w:rPr>
                <w:rFonts w:hint="eastAsia" w:ascii="仿宋" w:hAnsi="仿宋" w:eastAsia="仿宋" w:cs="仿宋"/>
                <w:sz w:val="24"/>
              </w:rPr>
            </w:pPr>
          </w:p>
        </w:tc>
        <w:tc>
          <w:tcPr>
            <w:tcW w:w="901" w:type="dxa"/>
            <w:vMerge w:val="continue"/>
            <w:noWrap w:val="0"/>
            <w:vAlign w:val="center"/>
          </w:tcPr>
          <w:p>
            <w:pPr>
              <w:spacing w:line="560" w:lineRule="exact"/>
              <w:jc w:val="center"/>
              <w:rPr>
                <w:rFonts w:hint="eastAsia" w:ascii="仿宋" w:hAnsi="仿宋" w:eastAsia="仿宋" w:cs="仿宋"/>
                <w:sz w:val="24"/>
              </w:rPr>
            </w:pPr>
          </w:p>
        </w:tc>
        <w:tc>
          <w:tcPr>
            <w:tcW w:w="1168" w:type="dxa"/>
            <w:vMerge w:val="continue"/>
            <w:noWrap w:val="0"/>
            <w:vAlign w:val="center"/>
          </w:tcPr>
          <w:p>
            <w:pPr>
              <w:spacing w:line="560" w:lineRule="exact"/>
              <w:jc w:val="center"/>
              <w:rPr>
                <w:rFonts w:hint="eastAsia" w:ascii="仿宋" w:hAnsi="仿宋" w:eastAsia="仿宋" w:cs="仿宋"/>
                <w:sz w:val="24"/>
              </w:rPr>
            </w:pPr>
          </w:p>
        </w:tc>
        <w:tc>
          <w:tcPr>
            <w:tcW w:w="1276"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证书名称</w:t>
            </w:r>
          </w:p>
        </w:tc>
        <w:tc>
          <w:tcPr>
            <w:tcW w:w="708"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级别</w:t>
            </w:r>
          </w:p>
        </w:tc>
        <w:tc>
          <w:tcPr>
            <w:tcW w:w="716"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证号</w:t>
            </w:r>
          </w:p>
        </w:tc>
        <w:tc>
          <w:tcPr>
            <w:tcW w:w="817"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项目团队成员</w:t>
            </w: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1168" w:type="dxa"/>
            <w:noWrap w:val="0"/>
            <w:vAlign w:val="center"/>
          </w:tcPr>
          <w:p>
            <w:pPr>
              <w:spacing w:line="560" w:lineRule="exact"/>
              <w:jc w:val="center"/>
              <w:rPr>
                <w:rFonts w:hint="eastAsia" w:ascii="仿宋" w:hAnsi="仿宋" w:eastAsia="仿宋" w:cs="仿宋"/>
                <w:sz w:val="24"/>
              </w:rPr>
            </w:pPr>
          </w:p>
        </w:tc>
        <w:tc>
          <w:tcPr>
            <w:tcW w:w="1276" w:type="dxa"/>
            <w:noWrap w:val="0"/>
            <w:vAlign w:val="center"/>
          </w:tcPr>
          <w:p>
            <w:pPr>
              <w:spacing w:line="560" w:lineRule="exact"/>
              <w:jc w:val="center"/>
              <w:rPr>
                <w:rFonts w:hint="eastAsia" w:ascii="仿宋" w:hAnsi="仿宋" w:eastAsia="仿宋" w:cs="仿宋"/>
                <w:sz w:val="24"/>
              </w:rPr>
            </w:pPr>
          </w:p>
        </w:tc>
        <w:tc>
          <w:tcPr>
            <w:tcW w:w="708" w:type="dxa"/>
            <w:noWrap w:val="0"/>
            <w:vAlign w:val="center"/>
          </w:tcPr>
          <w:p>
            <w:pPr>
              <w:spacing w:line="560" w:lineRule="exact"/>
              <w:jc w:val="center"/>
              <w:rPr>
                <w:rFonts w:hint="eastAsia" w:ascii="仿宋" w:hAnsi="仿宋" w:eastAsia="仿宋" w:cs="仿宋"/>
                <w:sz w:val="24"/>
              </w:rPr>
            </w:pPr>
          </w:p>
        </w:tc>
        <w:tc>
          <w:tcPr>
            <w:tcW w:w="716" w:type="dxa"/>
            <w:noWrap w:val="0"/>
            <w:vAlign w:val="center"/>
          </w:tcPr>
          <w:p>
            <w:pPr>
              <w:spacing w:line="560" w:lineRule="exact"/>
              <w:jc w:val="center"/>
              <w:rPr>
                <w:rFonts w:hint="eastAsia" w:ascii="仿宋" w:hAnsi="仿宋" w:eastAsia="仿宋" w:cs="仿宋"/>
                <w:sz w:val="24"/>
              </w:rPr>
            </w:pPr>
          </w:p>
        </w:tc>
        <w:tc>
          <w:tcPr>
            <w:tcW w:w="817" w:type="dxa"/>
            <w:noWrap w:val="0"/>
            <w:vAlign w:val="center"/>
          </w:tcPr>
          <w:p>
            <w:pPr>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65" w:type="dxa"/>
            <w:vMerge w:val="continue"/>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1168" w:type="dxa"/>
            <w:noWrap w:val="0"/>
            <w:vAlign w:val="center"/>
          </w:tcPr>
          <w:p>
            <w:pPr>
              <w:spacing w:line="560" w:lineRule="exact"/>
              <w:jc w:val="center"/>
              <w:rPr>
                <w:rFonts w:hint="eastAsia" w:ascii="仿宋" w:hAnsi="仿宋" w:eastAsia="仿宋" w:cs="仿宋"/>
                <w:sz w:val="24"/>
              </w:rPr>
            </w:pPr>
          </w:p>
        </w:tc>
        <w:tc>
          <w:tcPr>
            <w:tcW w:w="1276" w:type="dxa"/>
            <w:noWrap w:val="0"/>
            <w:vAlign w:val="center"/>
          </w:tcPr>
          <w:p>
            <w:pPr>
              <w:spacing w:line="560" w:lineRule="exact"/>
              <w:jc w:val="center"/>
              <w:rPr>
                <w:rFonts w:hint="eastAsia" w:ascii="仿宋" w:hAnsi="仿宋" w:eastAsia="仿宋" w:cs="仿宋"/>
                <w:sz w:val="24"/>
              </w:rPr>
            </w:pPr>
          </w:p>
        </w:tc>
        <w:tc>
          <w:tcPr>
            <w:tcW w:w="708" w:type="dxa"/>
            <w:noWrap w:val="0"/>
            <w:vAlign w:val="center"/>
          </w:tcPr>
          <w:p>
            <w:pPr>
              <w:spacing w:line="560" w:lineRule="exact"/>
              <w:jc w:val="center"/>
              <w:rPr>
                <w:rFonts w:hint="eastAsia" w:ascii="仿宋" w:hAnsi="仿宋" w:eastAsia="仿宋" w:cs="仿宋"/>
                <w:sz w:val="24"/>
              </w:rPr>
            </w:pPr>
          </w:p>
        </w:tc>
        <w:tc>
          <w:tcPr>
            <w:tcW w:w="716" w:type="dxa"/>
            <w:noWrap w:val="0"/>
            <w:vAlign w:val="center"/>
          </w:tcPr>
          <w:p>
            <w:pPr>
              <w:spacing w:line="560" w:lineRule="exact"/>
              <w:jc w:val="center"/>
              <w:rPr>
                <w:rFonts w:hint="eastAsia" w:ascii="仿宋" w:hAnsi="仿宋" w:eastAsia="仿宋" w:cs="仿宋"/>
                <w:sz w:val="24"/>
              </w:rPr>
            </w:pPr>
          </w:p>
        </w:tc>
        <w:tc>
          <w:tcPr>
            <w:tcW w:w="817" w:type="dxa"/>
            <w:noWrap w:val="0"/>
            <w:vAlign w:val="center"/>
          </w:tcPr>
          <w:p>
            <w:pPr>
              <w:spacing w:line="5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bCs/>
                <w:sz w:val="24"/>
              </w:rPr>
            </w:pPr>
          </w:p>
        </w:tc>
        <w:tc>
          <w:tcPr>
            <w:tcW w:w="901" w:type="dxa"/>
            <w:noWrap w:val="0"/>
            <w:vAlign w:val="center"/>
          </w:tcPr>
          <w:p>
            <w:pPr>
              <w:spacing w:line="560" w:lineRule="exact"/>
              <w:jc w:val="center"/>
              <w:rPr>
                <w:rFonts w:hint="eastAsia" w:ascii="仿宋" w:hAnsi="仿宋" w:eastAsia="仿宋" w:cs="仿宋"/>
                <w:bCs/>
                <w:sz w:val="24"/>
              </w:rPr>
            </w:pPr>
          </w:p>
        </w:tc>
        <w:tc>
          <w:tcPr>
            <w:tcW w:w="1168" w:type="dxa"/>
            <w:noWrap w:val="0"/>
            <w:vAlign w:val="center"/>
          </w:tcPr>
          <w:p>
            <w:pPr>
              <w:spacing w:line="560" w:lineRule="exact"/>
              <w:jc w:val="center"/>
              <w:rPr>
                <w:rFonts w:hint="eastAsia" w:ascii="仿宋" w:hAnsi="仿宋" w:eastAsia="仿宋" w:cs="仿宋"/>
                <w:bCs/>
                <w:sz w:val="24"/>
              </w:rPr>
            </w:pPr>
          </w:p>
        </w:tc>
        <w:tc>
          <w:tcPr>
            <w:tcW w:w="1276" w:type="dxa"/>
            <w:noWrap w:val="0"/>
            <w:vAlign w:val="center"/>
          </w:tcPr>
          <w:p>
            <w:pPr>
              <w:spacing w:line="560" w:lineRule="exact"/>
              <w:jc w:val="center"/>
              <w:rPr>
                <w:rFonts w:hint="eastAsia" w:ascii="仿宋" w:hAnsi="仿宋" w:eastAsia="仿宋" w:cs="仿宋"/>
                <w:bCs/>
                <w:sz w:val="24"/>
              </w:rPr>
            </w:pPr>
          </w:p>
        </w:tc>
        <w:tc>
          <w:tcPr>
            <w:tcW w:w="708" w:type="dxa"/>
            <w:noWrap w:val="0"/>
            <w:vAlign w:val="center"/>
          </w:tcPr>
          <w:p>
            <w:pPr>
              <w:spacing w:line="560" w:lineRule="exact"/>
              <w:jc w:val="center"/>
              <w:rPr>
                <w:rFonts w:hint="eastAsia" w:ascii="仿宋" w:hAnsi="仿宋" w:eastAsia="仿宋" w:cs="仿宋"/>
                <w:bCs/>
                <w:sz w:val="24"/>
              </w:rPr>
            </w:pPr>
          </w:p>
        </w:tc>
        <w:tc>
          <w:tcPr>
            <w:tcW w:w="716" w:type="dxa"/>
            <w:noWrap w:val="0"/>
            <w:vAlign w:val="center"/>
          </w:tcPr>
          <w:p>
            <w:pPr>
              <w:spacing w:line="560" w:lineRule="exact"/>
              <w:jc w:val="center"/>
              <w:rPr>
                <w:rFonts w:hint="eastAsia" w:ascii="仿宋" w:hAnsi="仿宋" w:eastAsia="仿宋" w:cs="仿宋"/>
                <w:bCs/>
                <w:sz w:val="24"/>
              </w:rPr>
            </w:pPr>
          </w:p>
        </w:tc>
        <w:tc>
          <w:tcPr>
            <w:tcW w:w="817" w:type="dxa"/>
            <w:noWrap w:val="0"/>
            <w:vAlign w:val="center"/>
          </w:tcPr>
          <w:p>
            <w:pPr>
              <w:spacing w:line="5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noWrap w:val="0"/>
            <w:vAlign w:val="center"/>
          </w:tcPr>
          <w:p>
            <w:pPr>
              <w:spacing w:line="560" w:lineRule="exact"/>
              <w:jc w:val="center"/>
              <w:rPr>
                <w:rFonts w:ascii="仿宋" w:hAnsi="仿宋" w:eastAsia="仿宋" w:cs="仿宋"/>
                <w:sz w:val="24"/>
              </w:rPr>
            </w:pPr>
            <w:r>
              <w:rPr>
                <w:rFonts w:hint="eastAsia" w:ascii="仿宋" w:hAnsi="仿宋" w:eastAsia="仿宋" w:cs="仿宋"/>
                <w:sz w:val="24"/>
              </w:rPr>
              <w:t>...</w:t>
            </w:r>
          </w:p>
        </w:tc>
        <w:tc>
          <w:tcPr>
            <w:tcW w:w="901" w:type="dxa"/>
            <w:noWrap w:val="0"/>
            <w:vAlign w:val="center"/>
          </w:tcPr>
          <w:p>
            <w:pPr>
              <w:spacing w:line="560" w:lineRule="exact"/>
              <w:jc w:val="center"/>
              <w:rPr>
                <w:rFonts w:hint="eastAsia" w:ascii="仿宋" w:hAnsi="仿宋" w:eastAsia="仿宋" w:cs="仿宋"/>
                <w:sz w:val="24"/>
              </w:rPr>
            </w:pPr>
          </w:p>
        </w:tc>
        <w:tc>
          <w:tcPr>
            <w:tcW w:w="901" w:type="dxa"/>
            <w:noWrap w:val="0"/>
            <w:vAlign w:val="center"/>
          </w:tcPr>
          <w:p>
            <w:pPr>
              <w:spacing w:line="560" w:lineRule="exact"/>
              <w:jc w:val="center"/>
              <w:rPr>
                <w:rFonts w:hint="eastAsia" w:ascii="仿宋" w:hAnsi="仿宋" w:eastAsia="仿宋" w:cs="仿宋"/>
                <w:bCs/>
                <w:sz w:val="24"/>
              </w:rPr>
            </w:pPr>
          </w:p>
        </w:tc>
        <w:tc>
          <w:tcPr>
            <w:tcW w:w="901" w:type="dxa"/>
            <w:noWrap w:val="0"/>
            <w:vAlign w:val="center"/>
          </w:tcPr>
          <w:p>
            <w:pPr>
              <w:spacing w:line="560" w:lineRule="exact"/>
              <w:jc w:val="center"/>
              <w:rPr>
                <w:rFonts w:hint="eastAsia" w:ascii="仿宋" w:hAnsi="仿宋" w:eastAsia="仿宋" w:cs="仿宋"/>
                <w:bCs/>
                <w:sz w:val="24"/>
              </w:rPr>
            </w:pPr>
          </w:p>
        </w:tc>
        <w:tc>
          <w:tcPr>
            <w:tcW w:w="1168" w:type="dxa"/>
            <w:noWrap w:val="0"/>
            <w:vAlign w:val="center"/>
          </w:tcPr>
          <w:p>
            <w:pPr>
              <w:spacing w:line="560" w:lineRule="exact"/>
              <w:jc w:val="center"/>
              <w:rPr>
                <w:rFonts w:hint="eastAsia" w:ascii="仿宋" w:hAnsi="仿宋" w:eastAsia="仿宋" w:cs="仿宋"/>
                <w:bCs/>
                <w:sz w:val="24"/>
              </w:rPr>
            </w:pPr>
          </w:p>
        </w:tc>
        <w:tc>
          <w:tcPr>
            <w:tcW w:w="1276" w:type="dxa"/>
            <w:noWrap w:val="0"/>
            <w:vAlign w:val="center"/>
          </w:tcPr>
          <w:p>
            <w:pPr>
              <w:spacing w:line="560" w:lineRule="exact"/>
              <w:jc w:val="center"/>
              <w:rPr>
                <w:rFonts w:hint="eastAsia" w:ascii="仿宋" w:hAnsi="仿宋" w:eastAsia="仿宋" w:cs="仿宋"/>
                <w:bCs/>
                <w:sz w:val="24"/>
              </w:rPr>
            </w:pPr>
          </w:p>
        </w:tc>
        <w:tc>
          <w:tcPr>
            <w:tcW w:w="708" w:type="dxa"/>
            <w:noWrap w:val="0"/>
            <w:vAlign w:val="center"/>
          </w:tcPr>
          <w:p>
            <w:pPr>
              <w:spacing w:line="560" w:lineRule="exact"/>
              <w:jc w:val="center"/>
              <w:rPr>
                <w:rFonts w:hint="eastAsia" w:ascii="仿宋" w:hAnsi="仿宋" w:eastAsia="仿宋" w:cs="仿宋"/>
                <w:bCs/>
                <w:sz w:val="24"/>
              </w:rPr>
            </w:pPr>
          </w:p>
        </w:tc>
        <w:tc>
          <w:tcPr>
            <w:tcW w:w="716" w:type="dxa"/>
            <w:noWrap w:val="0"/>
            <w:vAlign w:val="center"/>
          </w:tcPr>
          <w:p>
            <w:pPr>
              <w:spacing w:line="560" w:lineRule="exact"/>
              <w:jc w:val="center"/>
              <w:rPr>
                <w:rFonts w:hint="eastAsia" w:ascii="仿宋" w:hAnsi="仿宋" w:eastAsia="仿宋" w:cs="仿宋"/>
                <w:bCs/>
                <w:sz w:val="24"/>
              </w:rPr>
            </w:pPr>
          </w:p>
        </w:tc>
        <w:tc>
          <w:tcPr>
            <w:tcW w:w="817" w:type="dxa"/>
            <w:noWrap w:val="0"/>
            <w:vAlign w:val="center"/>
          </w:tcPr>
          <w:p>
            <w:pPr>
              <w:spacing w:line="560" w:lineRule="exact"/>
              <w:jc w:val="center"/>
              <w:rPr>
                <w:rFonts w:hint="eastAsia" w:ascii="仿宋" w:hAnsi="仿宋" w:eastAsia="仿宋" w:cs="仿宋"/>
                <w:bCs/>
                <w:sz w:val="24"/>
              </w:rPr>
            </w:pPr>
          </w:p>
        </w:tc>
      </w:tr>
    </w:tbl>
    <w:p>
      <w:pPr>
        <w:spacing w:line="560" w:lineRule="exact"/>
        <w:rPr>
          <w:rFonts w:hint="eastAsia" w:ascii="仿宋" w:hAnsi="仿宋" w:eastAsia="仿宋" w:cs="仿宋"/>
          <w:color w:val="FF0000"/>
          <w:sz w:val="24"/>
        </w:rPr>
      </w:pPr>
      <w:r>
        <w:rPr>
          <w:rFonts w:hint="eastAsia" w:ascii="仿宋" w:hAnsi="仿宋" w:eastAsia="仿宋" w:cs="仿宋"/>
          <w:color w:val="FF0000"/>
          <w:sz w:val="24"/>
        </w:rPr>
        <w:t>注：</w:t>
      </w:r>
    </w:p>
    <w:p>
      <w:pPr>
        <w:spacing w:line="560" w:lineRule="exact"/>
        <w:ind w:firstLine="480"/>
        <w:rPr>
          <w:rFonts w:hint="eastAsia" w:ascii="仿宋" w:hAnsi="仿宋" w:eastAsia="仿宋" w:cs="仿宋"/>
          <w:bCs/>
          <w:color w:val="FF0000"/>
          <w:sz w:val="24"/>
        </w:rPr>
      </w:pPr>
      <w:r>
        <w:rPr>
          <w:rFonts w:hint="eastAsia" w:ascii="仿宋" w:hAnsi="仿宋" w:eastAsia="仿宋" w:cs="仿宋"/>
          <w:bCs/>
          <w:color w:val="FF0000"/>
          <w:sz w:val="24"/>
        </w:rPr>
        <w:t>1.</w:t>
      </w:r>
      <w:r>
        <w:rPr>
          <w:rFonts w:hint="eastAsia" w:ascii="仿宋" w:hAnsi="仿宋" w:eastAsia="仿宋" w:cs="仿宋"/>
          <w:color w:val="FF0000"/>
          <w:sz w:val="24"/>
        </w:rPr>
        <w:t>以上表格格式行可增减。</w:t>
      </w:r>
    </w:p>
    <w:p>
      <w:pPr>
        <w:spacing w:line="560" w:lineRule="exact"/>
        <w:ind w:firstLine="480" w:firstLineChars="200"/>
        <w:rPr>
          <w:rFonts w:hint="eastAsia" w:ascii="仿宋" w:hAnsi="仿宋" w:eastAsia="仿宋" w:cs="仿宋"/>
          <w:color w:val="FF0000"/>
          <w:sz w:val="24"/>
        </w:rPr>
      </w:pPr>
      <w:r>
        <w:rPr>
          <w:rFonts w:hint="eastAsia" w:ascii="仿宋" w:hAnsi="仿宋" w:eastAsia="仿宋" w:cs="仿宋"/>
          <w:color w:val="FF0000"/>
          <w:sz w:val="24"/>
        </w:rPr>
        <w:t>2.证明材料详见综合评分明细表。</w:t>
      </w:r>
    </w:p>
    <w:p>
      <w:pPr>
        <w:spacing w:line="560" w:lineRule="exact"/>
        <w:jc w:val="center"/>
        <w:rPr>
          <w:rFonts w:hint="eastAsia" w:ascii="仿宋" w:hAnsi="仿宋" w:eastAsia="仿宋" w:cs="仿宋"/>
          <w:bCs/>
          <w:sz w:val="24"/>
        </w:rPr>
      </w:pPr>
    </w:p>
    <w:p>
      <w:pPr>
        <w:spacing w:line="560" w:lineRule="exact"/>
        <w:ind w:firstLine="480"/>
        <w:rPr>
          <w:rFonts w:hint="eastAsia" w:ascii="仿宋" w:hAnsi="仿宋" w:eastAsia="仿宋" w:cs="仿宋"/>
          <w:sz w:val="24"/>
        </w:rPr>
      </w:pPr>
    </w:p>
    <w:p>
      <w:pPr>
        <w:spacing w:line="560" w:lineRule="exact"/>
        <w:ind w:firstLine="480"/>
        <w:rPr>
          <w:rFonts w:hint="eastAsia" w:ascii="仿宋" w:hAnsi="仿宋" w:eastAsia="仿宋" w:cs="仿宋"/>
          <w:sz w:val="24"/>
        </w:rPr>
      </w:pPr>
      <w:r>
        <w:rPr>
          <w:rFonts w:hint="eastAsia" w:ascii="仿宋" w:hAnsi="仿宋" w:eastAsia="仿宋" w:cs="仿宋"/>
          <w:sz w:val="24"/>
        </w:rPr>
        <w:t>供应商名称（公章）：</w:t>
      </w:r>
    </w:p>
    <w:p>
      <w:pPr>
        <w:spacing w:line="560" w:lineRule="exact"/>
        <w:ind w:firstLine="480"/>
        <w:rPr>
          <w:rFonts w:hint="eastAsia" w:ascii="仿宋" w:hAnsi="仿宋" w:eastAsia="仿宋" w:cs="仿宋"/>
          <w:sz w:val="24"/>
        </w:rPr>
      </w:pPr>
      <w:r>
        <w:rPr>
          <w:rFonts w:hint="eastAsia" w:ascii="仿宋" w:hAnsi="仿宋" w:eastAsia="仿宋" w:cs="仿宋"/>
          <w:sz w:val="24"/>
        </w:rPr>
        <w:t>法定代表人/负责人或</w:t>
      </w:r>
      <w:r>
        <w:rPr>
          <w:rFonts w:hint="eastAsia" w:ascii="仿宋" w:hAnsi="仿宋" w:eastAsia="仿宋" w:cs="仿宋"/>
          <w:sz w:val="21"/>
          <w:szCs w:val="21"/>
        </w:rPr>
        <w:t>授权代表</w:t>
      </w:r>
      <w:r>
        <w:rPr>
          <w:rFonts w:hint="eastAsia" w:ascii="仿宋" w:hAnsi="仿宋" w:eastAsia="仿宋" w:cs="仿宋"/>
          <w:sz w:val="24"/>
        </w:rPr>
        <w:t>（签字）：</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日  期：</w:t>
      </w:r>
    </w:p>
    <w:p>
      <w:pPr>
        <w:spacing w:line="560" w:lineRule="exact"/>
        <w:ind w:firstLine="480" w:firstLineChars="200"/>
        <w:rPr>
          <w:rFonts w:hint="eastAsia" w:ascii="仿宋" w:hAnsi="仿宋" w:eastAsia="仿宋" w:cs="仿宋"/>
          <w:sz w:val="24"/>
        </w:rPr>
      </w:pPr>
    </w:p>
    <w:p>
      <w:pPr>
        <w:spacing w:line="560" w:lineRule="exact"/>
        <w:ind w:firstLine="480" w:firstLineChars="200"/>
        <w:rPr>
          <w:rFonts w:hint="eastAsia" w:ascii="仿宋" w:hAnsi="仿宋" w:eastAsia="仿宋" w:cs="仿宋"/>
          <w:sz w:val="24"/>
        </w:rPr>
      </w:pPr>
    </w:p>
    <w:p>
      <w:pPr>
        <w:spacing w:line="560" w:lineRule="exact"/>
        <w:ind w:firstLine="480" w:firstLineChars="200"/>
        <w:rPr>
          <w:rFonts w:hint="eastAsia" w:ascii="仿宋" w:hAnsi="仿宋" w:eastAsia="仿宋" w:cs="仿宋"/>
          <w:sz w:val="24"/>
        </w:rPr>
      </w:pPr>
    </w:p>
    <w:p>
      <w:pPr>
        <w:pStyle w:val="2"/>
        <w:rPr>
          <w:rFonts w:hint="eastAsia" w:ascii="仿宋" w:hAnsi="仿宋" w:eastAsia="仿宋" w:cs="仿宋"/>
        </w:rPr>
      </w:pPr>
    </w:p>
    <w:p>
      <w:pPr>
        <w:pStyle w:val="3"/>
        <w:ind w:firstLine="240"/>
        <w:rPr>
          <w:rFonts w:hint="eastAsia" w:ascii="仿宋" w:hAnsi="仿宋" w:eastAsia="仿宋" w:cs="仿宋"/>
          <w:sz w:val="24"/>
        </w:rPr>
      </w:pPr>
    </w:p>
    <w:p>
      <w:pPr>
        <w:pStyle w:val="3"/>
        <w:ind w:firstLine="240"/>
        <w:rPr>
          <w:rFonts w:hint="eastAsia" w:ascii="仿宋" w:hAnsi="仿宋" w:eastAsia="仿宋" w:cs="仿宋"/>
          <w:sz w:val="24"/>
        </w:rPr>
      </w:pP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类似项目实施案例一览表</w:t>
      </w:r>
    </w:p>
    <w:p>
      <w:pPr>
        <w:spacing w:line="560" w:lineRule="exact"/>
        <w:ind w:firstLine="436" w:firstLineChars="182"/>
        <w:rPr>
          <w:rFonts w:hint="eastAsia" w:ascii="仿宋" w:hAnsi="仿宋" w:eastAsia="仿宋" w:cs="仿宋"/>
          <w:sz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年份</w:t>
            </w:r>
          </w:p>
        </w:tc>
        <w:tc>
          <w:tcPr>
            <w:tcW w:w="1440"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用户名称</w:t>
            </w:r>
          </w:p>
        </w:tc>
        <w:tc>
          <w:tcPr>
            <w:tcW w:w="1320"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项目名称</w:t>
            </w:r>
          </w:p>
        </w:tc>
        <w:tc>
          <w:tcPr>
            <w:tcW w:w="1161"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完成时间</w:t>
            </w:r>
          </w:p>
        </w:tc>
        <w:tc>
          <w:tcPr>
            <w:tcW w:w="1260" w:type="dxa"/>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合同金额</w:t>
            </w:r>
          </w:p>
        </w:tc>
        <w:tc>
          <w:tcPr>
            <w:tcW w:w="1374" w:type="dxa"/>
            <w:gridSpan w:val="3"/>
            <w:tcBorders>
              <w:right w:val="single" w:color="auto" w:sz="4" w:space="0"/>
            </w:tcBorders>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是否通过</w:t>
            </w:r>
          </w:p>
          <w:p>
            <w:pPr>
              <w:spacing w:line="560" w:lineRule="exact"/>
              <w:jc w:val="center"/>
              <w:rPr>
                <w:rFonts w:hint="eastAsia" w:ascii="仿宋" w:hAnsi="仿宋" w:eastAsia="仿宋" w:cs="仿宋"/>
                <w:sz w:val="24"/>
              </w:rPr>
            </w:pPr>
            <w:r>
              <w:rPr>
                <w:rFonts w:hint="eastAsia" w:ascii="仿宋" w:hAnsi="仿宋" w:eastAsia="仿宋" w:cs="仿宋"/>
                <w:sz w:val="24"/>
              </w:rPr>
              <w:t>验收</w:t>
            </w:r>
          </w:p>
        </w:tc>
        <w:tc>
          <w:tcPr>
            <w:tcW w:w="782" w:type="dxa"/>
            <w:tcBorders>
              <w:left w:val="single" w:color="auto" w:sz="4" w:space="0"/>
            </w:tcBorders>
            <w:noWrap w:val="0"/>
            <w:vAlign w:val="center"/>
          </w:tcPr>
          <w:p>
            <w:pPr>
              <w:spacing w:line="560" w:lineRule="exact"/>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560" w:lineRule="exact"/>
              <w:ind w:firstLine="480"/>
              <w:jc w:val="center"/>
              <w:rPr>
                <w:rFonts w:hint="eastAsia" w:ascii="仿宋" w:hAnsi="仿宋" w:eastAsia="仿宋" w:cs="仿宋"/>
                <w:sz w:val="24"/>
              </w:rPr>
            </w:pPr>
          </w:p>
        </w:tc>
        <w:tc>
          <w:tcPr>
            <w:tcW w:w="1440" w:type="dxa"/>
            <w:noWrap w:val="0"/>
            <w:vAlign w:val="center"/>
          </w:tcPr>
          <w:p>
            <w:pPr>
              <w:spacing w:line="560" w:lineRule="exact"/>
              <w:ind w:firstLine="480"/>
              <w:jc w:val="center"/>
              <w:rPr>
                <w:rFonts w:hint="eastAsia" w:ascii="仿宋" w:hAnsi="仿宋" w:eastAsia="仿宋" w:cs="仿宋"/>
                <w:sz w:val="24"/>
              </w:rPr>
            </w:pPr>
          </w:p>
        </w:tc>
        <w:tc>
          <w:tcPr>
            <w:tcW w:w="1320" w:type="dxa"/>
            <w:noWrap w:val="0"/>
            <w:vAlign w:val="center"/>
          </w:tcPr>
          <w:p>
            <w:pPr>
              <w:spacing w:line="560" w:lineRule="exact"/>
              <w:ind w:firstLine="480"/>
              <w:jc w:val="center"/>
              <w:rPr>
                <w:rFonts w:hint="eastAsia" w:ascii="仿宋" w:hAnsi="仿宋" w:eastAsia="仿宋" w:cs="仿宋"/>
                <w:sz w:val="24"/>
              </w:rPr>
            </w:pPr>
          </w:p>
        </w:tc>
        <w:tc>
          <w:tcPr>
            <w:tcW w:w="1161" w:type="dxa"/>
            <w:noWrap w:val="0"/>
            <w:vAlign w:val="center"/>
          </w:tcPr>
          <w:p>
            <w:pPr>
              <w:spacing w:line="560" w:lineRule="exact"/>
              <w:ind w:firstLine="480"/>
              <w:jc w:val="center"/>
              <w:rPr>
                <w:rFonts w:hint="eastAsia" w:ascii="仿宋" w:hAnsi="仿宋" w:eastAsia="仿宋" w:cs="仿宋"/>
                <w:sz w:val="24"/>
              </w:rPr>
            </w:pPr>
          </w:p>
        </w:tc>
        <w:tc>
          <w:tcPr>
            <w:tcW w:w="1260" w:type="dxa"/>
            <w:noWrap w:val="0"/>
            <w:vAlign w:val="center"/>
          </w:tcPr>
          <w:p>
            <w:pPr>
              <w:spacing w:line="560" w:lineRule="exact"/>
              <w:ind w:firstLine="480"/>
              <w:jc w:val="center"/>
              <w:rPr>
                <w:rFonts w:hint="eastAsia" w:ascii="仿宋" w:hAnsi="仿宋" w:eastAsia="仿宋" w:cs="仿宋"/>
                <w:sz w:val="24"/>
              </w:rPr>
            </w:pPr>
          </w:p>
        </w:tc>
        <w:tc>
          <w:tcPr>
            <w:tcW w:w="1374" w:type="dxa"/>
            <w:gridSpan w:val="3"/>
            <w:tcBorders>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782" w:type="dxa"/>
            <w:tcBorders>
              <w:left w:val="single" w:color="auto" w:sz="4" w:space="0"/>
            </w:tcBorders>
            <w:noWrap w:val="0"/>
            <w:vAlign w:val="center"/>
          </w:tcPr>
          <w:p>
            <w:pPr>
              <w:spacing w:line="560" w:lineRule="exact"/>
              <w:ind w:firstLine="48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560" w:lineRule="exact"/>
              <w:ind w:firstLine="480"/>
              <w:jc w:val="center"/>
              <w:rPr>
                <w:rFonts w:hint="eastAsia" w:ascii="仿宋" w:hAnsi="仿宋" w:eastAsia="仿宋" w:cs="仿宋"/>
                <w:sz w:val="24"/>
              </w:rPr>
            </w:pPr>
          </w:p>
        </w:tc>
        <w:tc>
          <w:tcPr>
            <w:tcW w:w="1440" w:type="dxa"/>
            <w:noWrap w:val="0"/>
            <w:vAlign w:val="center"/>
          </w:tcPr>
          <w:p>
            <w:pPr>
              <w:spacing w:line="560" w:lineRule="exact"/>
              <w:ind w:firstLine="480"/>
              <w:jc w:val="center"/>
              <w:rPr>
                <w:rFonts w:hint="eastAsia" w:ascii="仿宋" w:hAnsi="仿宋" w:eastAsia="仿宋" w:cs="仿宋"/>
                <w:sz w:val="24"/>
              </w:rPr>
            </w:pPr>
          </w:p>
        </w:tc>
        <w:tc>
          <w:tcPr>
            <w:tcW w:w="1320" w:type="dxa"/>
            <w:noWrap w:val="0"/>
            <w:vAlign w:val="center"/>
          </w:tcPr>
          <w:p>
            <w:pPr>
              <w:spacing w:line="560" w:lineRule="exact"/>
              <w:ind w:firstLine="480"/>
              <w:jc w:val="center"/>
              <w:rPr>
                <w:rFonts w:hint="eastAsia" w:ascii="仿宋" w:hAnsi="仿宋" w:eastAsia="仿宋" w:cs="仿宋"/>
                <w:sz w:val="24"/>
              </w:rPr>
            </w:pPr>
          </w:p>
        </w:tc>
        <w:tc>
          <w:tcPr>
            <w:tcW w:w="1161" w:type="dxa"/>
            <w:noWrap w:val="0"/>
            <w:vAlign w:val="center"/>
          </w:tcPr>
          <w:p>
            <w:pPr>
              <w:spacing w:line="560" w:lineRule="exact"/>
              <w:ind w:firstLine="480"/>
              <w:jc w:val="center"/>
              <w:rPr>
                <w:rFonts w:hint="eastAsia" w:ascii="仿宋" w:hAnsi="仿宋" w:eastAsia="仿宋" w:cs="仿宋"/>
                <w:sz w:val="24"/>
              </w:rPr>
            </w:pPr>
          </w:p>
        </w:tc>
        <w:tc>
          <w:tcPr>
            <w:tcW w:w="1260" w:type="dxa"/>
            <w:noWrap w:val="0"/>
            <w:vAlign w:val="center"/>
          </w:tcPr>
          <w:p>
            <w:pPr>
              <w:spacing w:line="560" w:lineRule="exact"/>
              <w:ind w:firstLine="480"/>
              <w:jc w:val="center"/>
              <w:rPr>
                <w:rFonts w:hint="eastAsia" w:ascii="仿宋" w:hAnsi="仿宋" w:eastAsia="仿宋" w:cs="仿宋"/>
                <w:sz w:val="24"/>
              </w:rPr>
            </w:pPr>
          </w:p>
        </w:tc>
        <w:tc>
          <w:tcPr>
            <w:tcW w:w="1374" w:type="dxa"/>
            <w:gridSpan w:val="3"/>
            <w:tcBorders>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782" w:type="dxa"/>
            <w:tcBorders>
              <w:left w:val="single" w:color="auto" w:sz="4" w:space="0"/>
            </w:tcBorders>
            <w:noWrap w:val="0"/>
            <w:vAlign w:val="center"/>
          </w:tcPr>
          <w:p>
            <w:pPr>
              <w:spacing w:line="560" w:lineRule="exact"/>
              <w:ind w:firstLine="48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spacing w:line="560" w:lineRule="exact"/>
              <w:ind w:firstLine="480"/>
              <w:jc w:val="center"/>
              <w:rPr>
                <w:rFonts w:hint="eastAsia" w:ascii="仿宋" w:hAnsi="仿宋" w:eastAsia="仿宋" w:cs="仿宋"/>
                <w:sz w:val="24"/>
              </w:rPr>
            </w:pPr>
          </w:p>
        </w:tc>
        <w:tc>
          <w:tcPr>
            <w:tcW w:w="1440" w:type="dxa"/>
            <w:noWrap w:val="0"/>
            <w:vAlign w:val="center"/>
          </w:tcPr>
          <w:p>
            <w:pPr>
              <w:spacing w:line="560" w:lineRule="exact"/>
              <w:ind w:firstLine="480"/>
              <w:jc w:val="center"/>
              <w:rPr>
                <w:rFonts w:hint="eastAsia" w:ascii="仿宋" w:hAnsi="仿宋" w:eastAsia="仿宋" w:cs="仿宋"/>
                <w:sz w:val="24"/>
              </w:rPr>
            </w:pPr>
          </w:p>
        </w:tc>
        <w:tc>
          <w:tcPr>
            <w:tcW w:w="1320" w:type="dxa"/>
            <w:noWrap w:val="0"/>
            <w:vAlign w:val="center"/>
          </w:tcPr>
          <w:p>
            <w:pPr>
              <w:spacing w:line="560" w:lineRule="exact"/>
              <w:ind w:firstLine="480"/>
              <w:jc w:val="center"/>
              <w:rPr>
                <w:rFonts w:hint="eastAsia" w:ascii="仿宋" w:hAnsi="仿宋" w:eastAsia="仿宋" w:cs="仿宋"/>
                <w:sz w:val="24"/>
              </w:rPr>
            </w:pPr>
          </w:p>
        </w:tc>
        <w:tc>
          <w:tcPr>
            <w:tcW w:w="1161" w:type="dxa"/>
            <w:noWrap w:val="0"/>
            <w:vAlign w:val="center"/>
          </w:tcPr>
          <w:p>
            <w:pPr>
              <w:spacing w:line="560" w:lineRule="exact"/>
              <w:ind w:firstLine="480"/>
              <w:jc w:val="center"/>
              <w:rPr>
                <w:rFonts w:hint="eastAsia" w:ascii="仿宋" w:hAnsi="仿宋" w:eastAsia="仿宋" w:cs="仿宋"/>
                <w:sz w:val="24"/>
              </w:rPr>
            </w:pPr>
          </w:p>
        </w:tc>
        <w:tc>
          <w:tcPr>
            <w:tcW w:w="1269" w:type="dxa"/>
            <w:gridSpan w:val="2"/>
            <w:tcBorders>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356" w:type="dxa"/>
            <w:tcBorders>
              <w:left w:val="single" w:color="auto" w:sz="4" w:space="0"/>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791" w:type="dxa"/>
            <w:gridSpan w:val="2"/>
            <w:tcBorders>
              <w:left w:val="single" w:color="auto" w:sz="4" w:space="0"/>
            </w:tcBorders>
            <w:noWrap w:val="0"/>
            <w:vAlign w:val="center"/>
          </w:tcPr>
          <w:p>
            <w:pPr>
              <w:spacing w:line="560" w:lineRule="exact"/>
              <w:ind w:firstLine="48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440" w:type="dxa"/>
            <w:tcBorders>
              <w:top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320" w:type="dxa"/>
            <w:tcBorders>
              <w:top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161" w:type="dxa"/>
            <w:tcBorders>
              <w:top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269" w:type="dxa"/>
            <w:gridSpan w:val="2"/>
            <w:tcBorders>
              <w:top w:val="single" w:color="auto" w:sz="4" w:space="0"/>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1356" w:type="dxa"/>
            <w:tcBorders>
              <w:top w:val="single" w:color="auto" w:sz="4" w:space="0"/>
              <w:left w:val="single" w:color="auto" w:sz="4" w:space="0"/>
              <w:right w:val="single" w:color="auto" w:sz="4" w:space="0"/>
            </w:tcBorders>
            <w:noWrap w:val="0"/>
            <w:vAlign w:val="center"/>
          </w:tcPr>
          <w:p>
            <w:pPr>
              <w:spacing w:line="560" w:lineRule="exact"/>
              <w:ind w:firstLine="480"/>
              <w:jc w:val="center"/>
              <w:rPr>
                <w:rFonts w:hint="eastAsia" w:ascii="仿宋" w:hAnsi="仿宋" w:eastAsia="仿宋" w:cs="仿宋"/>
                <w:sz w:val="24"/>
              </w:rPr>
            </w:pPr>
          </w:p>
        </w:tc>
        <w:tc>
          <w:tcPr>
            <w:tcW w:w="791" w:type="dxa"/>
            <w:gridSpan w:val="2"/>
            <w:tcBorders>
              <w:top w:val="single" w:color="auto" w:sz="4" w:space="0"/>
              <w:left w:val="single" w:color="auto" w:sz="4" w:space="0"/>
            </w:tcBorders>
            <w:noWrap w:val="0"/>
            <w:vAlign w:val="center"/>
          </w:tcPr>
          <w:p>
            <w:pPr>
              <w:spacing w:line="560" w:lineRule="exact"/>
              <w:ind w:firstLine="480"/>
              <w:jc w:val="center"/>
              <w:rPr>
                <w:rFonts w:hint="eastAsia" w:ascii="仿宋" w:hAnsi="仿宋" w:eastAsia="仿宋" w:cs="仿宋"/>
                <w:sz w:val="24"/>
              </w:rPr>
            </w:pPr>
          </w:p>
        </w:tc>
      </w:tr>
    </w:tbl>
    <w:p>
      <w:pPr>
        <w:spacing w:line="560" w:lineRule="exact"/>
        <w:ind w:right="-141" w:rightChars="-67"/>
        <w:rPr>
          <w:rFonts w:hint="eastAsia" w:ascii="仿宋" w:hAnsi="仿宋" w:eastAsia="仿宋" w:cs="仿宋"/>
          <w:color w:val="FF0000"/>
          <w:sz w:val="24"/>
        </w:rPr>
      </w:pPr>
      <w:r>
        <w:rPr>
          <w:rFonts w:hint="eastAsia" w:ascii="仿宋" w:hAnsi="仿宋" w:eastAsia="仿宋" w:cs="仿宋"/>
          <w:color w:val="FF0000"/>
          <w:sz w:val="24"/>
        </w:rPr>
        <w:t>注：</w:t>
      </w:r>
    </w:p>
    <w:p>
      <w:pPr>
        <w:spacing w:line="560" w:lineRule="exact"/>
        <w:ind w:firstLine="480"/>
        <w:rPr>
          <w:rFonts w:hint="eastAsia" w:ascii="仿宋" w:hAnsi="仿宋" w:eastAsia="仿宋" w:cs="仿宋"/>
          <w:bCs/>
          <w:color w:val="FF0000"/>
          <w:sz w:val="24"/>
        </w:rPr>
      </w:pPr>
      <w:r>
        <w:rPr>
          <w:rFonts w:hint="eastAsia" w:ascii="仿宋" w:hAnsi="仿宋" w:eastAsia="仿宋" w:cs="仿宋"/>
          <w:bCs/>
          <w:color w:val="FF0000"/>
          <w:sz w:val="24"/>
        </w:rPr>
        <w:t>1.</w:t>
      </w:r>
      <w:r>
        <w:rPr>
          <w:rFonts w:hint="eastAsia" w:ascii="仿宋" w:hAnsi="仿宋" w:eastAsia="仿宋" w:cs="仿宋"/>
          <w:color w:val="FF0000"/>
          <w:sz w:val="24"/>
        </w:rPr>
        <w:t>以上表格格式行可增减。</w:t>
      </w:r>
    </w:p>
    <w:p>
      <w:pPr>
        <w:spacing w:line="560" w:lineRule="exact"/>
        <w:ind w:firstLine="480" w:firstLineChars="200"/>
        <w:rPr>
          <w:rFonts w:hint="eastAsia" w:ascii="仿宋" w:hAnsi="仿宋" w:eastAsia="仿宋" w:cs="仿宋"/>
          <w:color w:val="FF0000"/>
          <w:sz w:val="24"/>
        </w:rPr>
      </w:pPr>
      <w:r>
        <w:rPr>
          <w:rFonts w:hint="eastAsia" w:ascii="仿宋" w:hAnsi="仿宋" w:eastAsia="仿宋" w:cs="仿宋"/>
          <w:color w:val="FF0000"/>
          <w:sz w:val="24"/>
        </w:rPr>
        <w:t>2.业绩证明材料要求详见</w:t>
      </w:r>
      <w:r>
        <w:rPr>
          <w:rFonts w:hint="eastAsia" w:ascii="仿宋" w:hAnsi="仿宋" w:eastAsia="仿宋" w:cs="仿宋"/>
          <w:bCs/>
          <w:color w:val="FF0000"/>
          <w:sz w:val="24"/>
        </w:rPr>
        <w:t>综合评分明细表</w:t>
      </w:r>
      <w:r>
        <w:rPr>
          <w:rFonts w:hint="eastAsia" w:ascii="仿宋" w:hAnsi="仿宋" w:eastAsia="仿宋" w:cs="仿宋"/>
          <w:color w:val="FF0000"/>
          <w:sz w:val="24"/>
        </w:rPr>
        <w:t>。</w:t>
      </w:r>
    </w:p>
    <w:p>
      <w:pPr>
        <w:spacing w:line="560" w:lineRule="exact"/>
        <w:ind w:left="360"/>
        <w:jc w:val="center"/>
        <w:rPr>
          <w:rFonts w:hint="eastAsia" w:ascii="仿宋" w:hAnsi="仿宋" w:eastAsia="仿宋" w:cs="仿宋"/>
          <w:sz w:val="24"/>
        </w:rPr>
      </w:pPr>
    </w:p>
    <w:p>
      <w:pPr>
        <w:spacing w:line="560" w:lineRule="exact"/>
        <w:ind w:firstLine="480"/>
        <w:rPr>
          <w:rFonts w:hint="eastAsia" w:ascii="仿宋" w:hAnsi="仿宋" w:eastAsia="仿宋" w:cs="仿宋"/>
          <w:sz w:val="24"/>
        </w:rPr>
      </w:pPr>
      <w:r>
        <w:rPr>
          <w:rFonts w:hint="eastAsia" w:ascii="仿宋" w:hAnsi="仿宋" w:eastAsia="仿宋" w:cs="仿宋"/>
          <w:sz w:val="24"/>
        </w:rPr>
        <w:t>供应商名称（公章）：</w:t>
      </w:r>
    </w:p>
    <w:p>
      <w:pPr>
        <w:spacing w:line="560" w:lineRule="exact"/>
        <w:ind w:firstLine="480"/>
        <w:rPr>
          <w:rFonts w:hint="eastAsia" w:ascii="仿宋" w:hAnsi="仿宋" w:eastAsia="仿宋" w:cs="仿宋"/>
          <w:sz w:val="24"/>
        </w:rPr>
      </w:pPr>
      <w:r>
        <w:rPr>
          <w:rFonts w:hint="eastAsia" w:ascii="仿宋" w:hAnsi="仿宋" w:eastAsia="仿宋" w:cs="仿宋"/>
          <w:sz w:val="24"/>
        </w:rPr>
        <w:t>日  期：</w:t>
      </w:r>
    </w:p>
    <w:p>
      <w:pPr>
        <w:spacing w:line="560" w:lineRule="exact"/>
        <w:ind w:firstLine="436" w:firstLineChars="182"/>
        <w:rPr>
          <w:rFonts w:hint="eastAsia" w:ascii="仿宋" w:hAnsi="仿宋" w:eastAsia="仿宋" w:cs="仿宋"/>
          <w:bCs/>
          <w:sz w:val="24"/>
        </w:rPr>
      </w:pP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560" w:lineRule="exact"/>
        <w:rPr>
          <w:rFonts w:hint="eastAsia" w:ascii="仿宋" w:hAnsi="仿宋" w:eastAsia="仿宋" w:cs="仿宋"/>
          <w:sz w:val="24"/>
        </w:rPr>
      </w:pPr>
    </w:p>
    <w:p>
      <w:pPr>
        <w:spacing w:line="460" w:lineRule="exact"/>
        <w:ind w:firstLine="420" w:firstLineChars="200"/>
        <w:rPr>
          <w:rFonts w:hint="eastAsia" w:ascii="仿宋" w:hAnsi="仿宋" w:eastAsia="仿宋" w:cs="仿宋"/>
        </w:rPr>
      </w:pPr>
    </w:p>
    <w:p>
      <w:pPr>
        <w:spacing w:line="460" w:lineRule="exact"/>
        <w:ind w:firstLine="420" w:firstLineChars="200"/>
        <w:rPr>
          <w:rFonts w:hint="eastAsia" w:ascii="仿宋" w:hAnsi="仿宋" w:eastAsia="仿宋" w:cs="仿宋"/>
        </w:rPr>
      </w:pPr>
    </w:p>
    <w:p>
      <w:pPr>
        <w:widowControl/>
        <w:numPr>
          <w:ilvl w:val="0"/>
          <w:numId w:val="0"/>
        </w:numPr>
        <w:spacing w:line="560" w:lineRule="exact"/>
        <w:jc w:val="both"/>
        <w:outlineLvl w:val="1"/>
        <w:rPr>
          <w:rFonts w:hint="eastAsia" w:ascii="仿宋" w:hAnsi="仿宋" w:eastAsia="仿宋" w:cs="仿宋"/>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本项目的技术方案、项目实施方案</w:t>
      </w:r>
    </w:p>
    <w:p>
      <w:pPr>
        <w:spacing w:line="560" w:lineRule="exact"/>
        <w:ind w:firstLine="120" w:firstLineChars="50"/>
        <w:rPr>
          <w:rFonts w:hint="eastAsia" w:ascii="仿宋" w:hAnsi="仿宋" w:eastAsia="仿宋" w:cs="仿宋"/>
          <w:sz w:val="24"/>
        </w:rPr>
      </w:pPr>
      <w:r>
        <w:rPr>
          <w:rFonts w:hint="eastAsia" w:ascii="仿宋" w:hAnsi="仿宋" w:eastAsia="仿宋" w:cs="仿宋"/>
          <w:sz w:val="24"/>
        </w:rPr>
        <w:t>采购项目名称：</w:t>
      </w:r>
    </w:p>
    <w:p>
      <w:pPr>
        <w:spacing w:line="560" w:lineRule="exact"/>
        <w:ind w:firstLine="120" w:firstLineChars="50"/>
        <w:rPr>
          <w:rFonts w:hint="eastAsia" w:ascii="仿宋" w:hAnsi="仿宋" w:eastAsia="仿宋" w:cs="仿宋"/>
          <w:sz w:val="24"/>
        </w:rPr>
      </w:pPr>
      <w:r>
        <w:rPr>
          <w:rFonts w:hint="eastAsia" w:ascii="仿宋" w:hAnsi="仿宋" w:eastAsia="仿宋" w:cs="仿宋"/>
          <w:sz w:val="24"/>
        </w:rPr>
        <w:t>采购项目编号：</w:t>
      </w:r>
    </w:p>
    <w:p>
      <w:pPr>
        <w:spacing w:line="460" w:lineRule="exact"/>
        <w:ind w:firstLine="420" w:firstLineChars="200"/>
        <w:rPr>
          <w:rFonts w:hint="eastAsia"/>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bCs/>
          <w:sz w:val="24"/>
        </w:rPr>
        <w:t>由供应商自行编写，格式不限，应根据但不限于采购需求涉及内容、综合评分明细表内容及合同草案重要条款等内容来编写针对本项目的全方面服务方案。方案的评价内容及标准以采购需求和综合评分明细表内容为准。</w:t>
      </w: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460" w:lineRule="exact"/>
        <w:ind w:firstLine="480" w:firstLineChars="200"/>
        <w:rPr>
          <w:rFonts w:hint="eastAsia" w:ascii="仿宋" w:hAnsi="仿宋" w:eastAsia="仿宋" w:cs="仿宋"/>
          <w:sz w:val="24"/>
        </w:rPr>
      </w:pPr>
    </w:p>
    <w:p>
      <w:pPr>
        <w:spacing w:line="560" w:lineRule="exact"/>
        <w:rPr>
          <w:rFonts w:hint="eastAsia" w:ascii="仿宋" w:hAnsi="仿宋" w:eastAsia="仿宋" w:cs="仿宋"/>
          <w:sz w:val="24"/>
        </w:rPr>
      </w:pPr>
      <w:r>
        <w:rPr>
          <w:rFonts w:hint="eastAsia" w:ascii="仿宋" w:hAnsi="仿宋" w:eastAsia="仿宋" w:cs="仿宋"/>
          <w:sz w:val="24"/>
        </w:rPr>
        <w:t>供应商名称（公章）：</w:t>
      </w:r>
    </w:p>
    <w:p>
      <w:pPr>
        <w:spacing w:line="560" w:lineRule="exact"/>
        <w:rPr>
          <w:rFonts w:hint="eastAsia" w:ascii="仿宋" w:hAnsi="仿宋" w:eastAsia="仿宋" w:cs="仿宋"/>
          <w:sz w:val="24"/>
        </w:rPr>
      </w:pPr>
      <w:r>
        <w:rPr>
          <w:rFonts w:hint="eastAsia" w:ascii="仿宋" w:hAnsi="仿宋" w:eastAsia="仿宋" w:cs="仿宋"/>
          <w:sz w:val="24"/>
        </w:rPr>
        <w:t xml:space="preserve">日  期: </w:t>
      </w:r>
    </w:p>
    <w:p>
      <w:pPr>
        <w:spacing w:line="560" w:lineRule="exact"/>
        <w:ind w:firstLine="607" w:firstLineChars="253"/>
        <w:rPr>
          <w:rFonts w:hint="eastAsia" w:ascii="仿宋" w:hAnsi="仿宋" w:eastAsia="仿宋" w:cs="仿宋"/>
          <w:sz w:val="24"/>
          <w:u w:val="single"/>
        </w:rPr>
      </w:pPr>
    </w:p>
    <w:p>
      <w:pPr>
        <w:spacing w:line="560" w:lineRule="exact"/>
        <w:rPr>
          <w:rFonts w:hint="eastAsia" w:ascii="仿宋" w:hAnsi="仿宋" w:eastAsia="仿宋" w:cs="仿宋"/>
          <w:sz w:val="24"/>
          <w:u w:val="single"/>
        </w:rPr>
      </w:pPr>
    </w:p>
    <w:p>
      <w:pPr>
        <w:pStyle w:val="2"/>
        <w:rPr>
          <w:rFonts w:hint="eastAsia"/>
        </w:rPr>
      </w:pPr>
    </w:p>
    <w:p>
      <w:pPr>
        <w:pStyle w:val="3"/>
        <w:ind w:firstLine="340"/>
        <w:rPr>
          <w:rFonts w:hint="eastAsia"/>
        </w:rPr>
      </w:pP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报价表</w:t>
      </w:r>
    </w:p>
    <w:p>
      <w:pPr>
        <w:spacing w:line="560" w:lineRule="exact"/>
        <w:ind w:firstLine="436" w:firstLineChars="182"/>
        <w:rPr>
          <w:rFonts w:hint="eastAsia" w:ascii="仿宋" w:hAnsi="仿宋" w:eastAsia="仿宋" w:cs="仿宋"/>
          <w:sz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740" w:type="dxa"/>
            <w:noWrap w:val="0"/>
            <w:vAlign w:val="center"/>
          </w:tcPr>
          <w:p>
            <w:pPr>
              <w:snapToGrid w:val="0"/>
              <w:jc w:val="center"/>
              <w:rPr>
                <w:rFonts w:hint="eastAsia" w:ascii="仿宋" w:hAnsi="仿宋" w:eastAsia="仿宋" w:cs="仿宋"/>
                <w:sz w:val="24"/>
              </w:rPr>
            </w:pPr>
            <w:r>
              <w:rPr>
                <w:rFonts w:hint="eastAsia" w:ascii="仿宋" w:hAnsi="仿宋" w:eastAsia="仿宋" w:cs="仿宋"/>
                <w:sz w:val="24"/>
              </w:rPr>
              <w:t>采购项目名称</w:t>
            </w:r>
          </w:p>
        </w:tc>
        <w:tc>
          <w:tcPr>
            <w:tcW w:w="6649" w:type="dxa"/>
            <w:noWrap w:val="0"/>
            <w:vAlign w:val="center"/>
          </w:tcPr>
          <w:p>
            <w:pPr>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740" w:type="dxa"/>
            <w:noWrap w:val="0"/>
            <w:vAlign w:val="center"/>
          </w:tcPr>
          <w:p>
            <w:pPr>
              <w:snapToGrid w:val="0"/>
              <w:jc w:val="center"/>
              <w:rPr>
                <w:rFonts w:hint="eastAsia" w:ascii="仿宋" w:hAnsi="仿宋" w:eastAsia="仿宋" w:cs="仿宋"/>
                <w:sz w:val="24"/>
              </w:rPr>
            </w:pPr>
            <w:r>
              <w:rPr>
                <w:rFonts w:hint="eastAsia" w:ascii="仿宋" w:hAnsi="仿宋" w:eastAsia="仿宋" w:cs="仿宋"/>
                <w:sz w:val="24"/>
              </w:rPr>
              <w:t>采购项目编号</w:t>
            </w:r>
          </w:p>
        </w:tc>
        <w:tc>
          <w:tcPr>
            <w:tcW w:w="6649" w:type="dxa"/>
            <w:noWrap w:val="0"/>
            <w:vAlign w:val="center"/>
          </w:tcPr>
          <w:p>
            <w:pPr>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740" w:type="dxa"/>
            <w:noWrap w:val="0"/>
            <w:vAlign w:val="center"/>
          </w:tcPr>
          <w:p>
            <w:pPr>
              <w:snapToGrid w:val="0"/>
              <w:jc w:val="center"/>
              <w:rPr>
                <w:rFonts w:hint="eastAsia" w:ascii="仿宋" w:hAnsi="仿宋" w:eastAsia="仿宋" w:cs="仿宋"/>
                <w:sz w:val="24"/>
              </w:rPr>
            </w:pPr>
            <w:r>
              <w:rPr>
                <w:rFonts w:hint="eastAsia" w:ascii="仿宋" w:hAnsi="仿宋" w:eastAsia="仿宋" w:cs="仿宋"/>
                <w:sz w:val="24"/>
              </w:rPr>
              <w:t>供应商名称</w:t>
            </w:r>
          </w:p>
        </w:tc>
        <w:tc>
          <w:tcPr>
            <w:tcW w:w="6649" w:type="dxa"/>
            <w:noWrap w:val="0"/>
            <w:vAlign w:val="center"/>
          </w:tcPr>
          <w:p>
            <w:pPr>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740" w:type="dxa"/>
            <w:noWrap w:val="0"/>
            <w:vAlign w:val="center"/>
          </w:tcPr>
          <w:p>
            <w:pPr>
              <w:snapToGrid w:val="0"/>
              <w:jc w:val="center"/>
              <w:rPr>
                <w:rFonts w:hint="eastAsia" w:ascii="仿宋" w:hAnsi="仿宋" w:eastAsia="仿宋" w:cs="仿宋"/>
                <w:sz w:val="24"/>
              </w:rPr>
            </w:pPr>
            <w:r>
              <w:rPr>
                <w:rFonts w:hint="eastAsia" w:ascii="仿宋" w:hAnsi="仿宋" w:eastAsia="仿宋" w:cs="仿宋"/>
                <w:sz w:val="24"/>
                <w:lang w:val="en-US" w:eastAsia="zh-CN"/>
              </w:rPr>
              <w:t>询比</w:t>
            </w:r>
            <w:r>
              <w:rPr>
                <w:rFonts w:hint="eastAsia" w:ascii="仿宋" w:hAnsi="仿宋" w:eastAsia="仿宋" w:cs="仿宋"/>
                <w:sz w:val="24"/>
              </w:rPr>
              <w:t>报价</w:t>
            </w:r>
          </w:p>
        </w:tc>
        <w:tc>
          <w:tcPr>
            <w:tcW w:w="6649" w:type="dxa"/>
            <w:noWrap w:val="0"/>
            <w:vAlign w:val="bottom"/>
          </w:tcPr>
          <w:p>
            <w:pPr>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                             元/年</w:t>
            </w:r>
            <w:r>
              <w:rPr>
                <w:rFonts w:hint="eastAsia" w:ascii="仿宋" w:hAnsi="仿宋" w:eastAsia="仿宋" w:cs="仿宋"/>
                <w:sz w:val="24"/>
              </w:rPr>
              <w:t xml:space="preserve">          （大写）</w:t>
            </w:r>
            <w:r>
              <w:rPr>
                <w:rFonts w:hint="eastAsia" w:ascii="仿宋" w:hAnsi="仿宋" w:eastAsia="仿宋" w:cs="仿宋"/>
                <w:sz w:val="24"/>
                <w:lang w:val="en-US" w:eastAsia="zh-CN"/>
              </w:rPr>
              <w:t xml:space="preserve">   </w:t>
            </w:r>
          </w:p>
          <w:p>
            <w:pPr>
              <w:snapToGrid w:val="0"/>
              <w:jc w:val="right"/>
              <w:rPr>
                <w:rFonts w:hint="eastAsia" w:ascii="仿宋" w:hAnsi="仿宋" w:eastAsia="仿宋" w:cs="仿宋"/>
                <w:sz w:val="24"/>
              </w:rPr>
            </w:pPr>
            <w:r>
              <w:rPr>
                <w:rFonts w:hint="eastAsia" w:ascii="仿宋" w:hAnsi="仿宋" w:eastAsia="仿宋" w:cs="仿宋"/>
                <w:sz w:val="24"/>
                <w:lang w:val="en-US" w:eastAsia="zh-CN"/>
              </w:rPr>
              <w:t xml:space="preserve">          元/年</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（小写）</w:t>
            </w:r>
          </w:p>
        </w:tc>
      </w:tr>
    </w:tbl>
    <w:p>
      <w:pPr>
        <w:spacing w:line="440" w:lineRule="exact"/>
        <w:rPr>
          <w:rFonts w:hint="eastAsia" w:ascii="仿宋" w:hAnsi="仿宋" w:eastAsia="仿宋" w:cs="仿宋"/>
          <w:sz w:val="24"/>
        </w:rPr>
      </w:pPr>
    </w:p>
    <w:p>
      <w:pPr>
        <w:spacing w:line="440" w:lineRule="exact"/>
        <w:rPr>
          <w:rFonts w:hint="eastAsia" w:ascii="仿宋" w:hAnsi="仿宋" w:eastAsia="仿宋" w:cs="仿宋"/>
          <w:color w:val="FF0000"/>
          <w:sz w:val="24"/>
        </w:rPr>
      </w:pPr>
      <w:r>
        <w:rPr>
          <w:rFonts w:hint="eastAsia" w:ascii="仿宋" w:hAnsi="仿宋" w:eastAsia="仿宋" w:cs="仿宋"/>
          <w:color w:val="FF0000"/>
          <w:sz w:val="24"/>
        </w:rPr>
        <w:t>注：</w:t>
      </w:r>
    </w:p>
    <w:p>
      <w:pPr>
        <w:spacing w:line="440" w:lineRule="exact"/>
        <w:ind w:firstLine="480" w:firstLineChars="200"/>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1.请供应商按单年的总价进行报价。</w:t>
      </w:r>
    </w:p>
    <w:p>
      <w:pPr>
        <w:spacing w:line="440" w:lineRule="exact"/>
        <w:ind w:firstLine="480" w:firstLineChars="200"/>
        <w:rPr>
          <w:rFonts w:hint="eastAsia" w:ascii="仿宋" w:hAnsi="仿宋" w:eastAsia="仿宋" w:cs="仿宋"/>
          <w:color w:val="FF0000"/>
          <w:sz w:val="24"/>
        </w:rPr>
      </w:pPr>
      <w:r>
        <w:rPr>
          <w:rFonts w:hint="eastAsia" w:ascii="仿宋" w:hAnsi="仿宋" w:eastAsia="仿宋" w:cs="仿宋"/>
          <w:color w:val="FF0000"/>
          <w:sz w:val="24"/>
          <w:lang w:val="en-US" w:eastAsia="zh-CN"/>
        </w:rPr>
        <w:t>2.询比</w:t>
      </w:r>
      <w:r>
        <w:rPr>
          <w:rFonts w:hint="eastAsia" w:ascii="仿宋" w:hAnsi="仿宋" w:eastAsia="仿宋" w:cs="仿宋"/>
          <w:color w:val="FF0000"/>
          <w:sz w:val="24"/>
        </w:rPr>
        <w:t>报价应是</w:t>
      </w:r>
      <w:r>
        <w:rPr>
          <w:rFonts w:hint="eastAsia" w:ascii="仿宋" w:hAnsi="仿宋" w:eastAsia="仿宋" w:cs="仿宋"/>
          <w:color w:val="FF0000"/>
          <w:sz w:val="24"/>
          <w:lang w:val="en-US" w:eastAsia="zh-CN"/>
        </w:rPr>
        <w:t>询比</w:t>
      </w:r>
      <w:r>
        <w:rPr>
          <w:rFonts w:hint="eastAsia" w:ascii="仿宋" w:hAnsi="仿宋" w:eastAsia="仿宋" w:cs="仿宋"/>
          <w:color w:val="FF0000"/>
          <w:sz w:val="24"/>
        </w:rPr>
        <w:t>文件要求的全部服务的总报价，包括人工费、保险、国内税费、招标代理等费用以及一切其它相关费用。</w:t>
      </w:r>
    </w:p>
    <w:p>
      <w:pPr>
        <w:spacing w:line="440" w:lineRule="exact"/>
        <w:rPr>
          <w:rFonts w:hint="eastAsia" w:ascii="仿宋" w:hAnsi="仿宋" w:eastAsia="仿宋" w:cs="仿宋"/>
          <w:sz w:val="24"/>
        </w:rPr>
      </w:pPr>
    </w:p>
    <w:p>
      <w:pPr>
        <w:spacing w:line="440" w:lineRule="exact"/>
        <w:rPr>
          <w:rFonts w:hint="eastAsia" w:ascii="仿宋" w:hAnsi="仿宋" w:eastAsia="仿宋" w:cs="仿宋"/>
          <w:sz w:val="24"/>
        </w:rPr>
      </w:pPr>
    </w:p>
    <w:p>
      <w:pPr>
        <w:spacing w:line="440" w:lineRule="exact"/>
        <w:rPr>
          <w:rFonts w:hint="eastAsia" w:ascii="仿宋" w:hAnsi="仿宋" w:eastAsia="仿宋" w:cs="仿宋"/>
          <w:sz w:val="24"/>
        </w:rPr>
      </w:pPr>
      <w:r>
        <w:rPr>
          <w:rFonts w:hint="eastAsia" w:ascii="仿宋" w:hAnsi="仿宋" w:eastAsia="仿宋" w:cs="仿宋"/>
          <w:sz w:val="24"/>
        </w:rPr>
        <w:t>供应商名称（公章）：</w:t>
      </w:r>
    </w:p>
    <w:p>
      <w:pPr>
        <w:spacing w:line="440" w:lineRule="exact"/>
        <w:rPr>
          <w:rFonts w:hint="eastAsia" w:ascii="仿宋" w:hAnsi="仿宋" w:eastAsia="仿宋" w:cs="仿宋"/>
          <w:sz w:val="24"/>
          <w:u w:val="single"/>
        </w:rPr>
      </w:pPr>
      <w:r>
        <w:rPr>
          <w:rFonts w:hint="eastAsia" w:ascii="仿宋" w:hAnsi="仿宋" w:eastAsia="仿宋" w:cs="仿宋"/>
          <w:sz w:val="24"/>
        </w:rPr>
        <w:t>法定代表人或授权代表（签字）：</w:t>
      </w:r>
    </w:p>
    <w:p>
      <w:pPr>
        <w:spacing w:line="440" w:lineRule="exact"/>
        <w:rPr>
          <w:rFonts w:hint="eastAsia" w:ascii="仿宋" w:hAnsi="仿宋" w:eastAsia="仿宋" w:cs="仿宋"/>
          <w:sz w:val="24"/>
        </w:rPr>
      </w:pPr>
      <w:r>
        <w:rPr>
          <w:rFonts w:hint="eastAsia" w:ascii="仿宋" w:hAnsi="仿宋" w:eastAsia="仿宋" w:cs="仿宋"/>
          <w:sz w:val="24"/>
        </w:rPr>
        <w:t xml:space="preserve">日期： </w:t>
      </w:r>
    </w:p>
    <w:p>
      <w:pPr>
        <w:spacing w:line="460" w:lineRule="exact"/>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rPr>
      </w:pPr>
    </w:p>
    <w:p>
      <w:pPr>
        <w:rPr>
          <w:rFonts w:hint="eastAsia"/>
        </w:rPr>
      </w:pPr>
    </w:p>
    <w:p>
      <w:pPr>
        <w:widowControl/>
        <w:rPr>
          <w:rFonts w:hint="eastAsia"/>
        </w:rPr>
      </w:pPr>
    </w:p>
    <w:p>
      <w:pPr>
        <w:pStyle w:val="2"/>
        <w:rPr>
          <w:rFonts w:hint="eastAsia"/>
        </w:rPr>
      </w:pPr>
    </w:p>
    <w:p>
      <w:pPr>
        <w:pStyle w:val="3"/>
        <w:ind w:firstLine="340"/>
        <w:rPr>
          <w:rFonts w:hint="eastAsia"/>
        </w:rPr>
      </w:pPr>
    </w:p>
    <w:p>
      <w:pPr>
        <w:pStyle w:val="3"/>
        <w:ind w:firstLine="340"/>
        <w:rPr>
          <w:rFonts w:hint="eastAsia"/>
        </w:rPr>
      </w:pPr>
    </w:p>
    <w:p>
      <w:pPr>
        <w:pStyle w:val="3"/>
        <w:ind w:firstLine="340"/>
        <w:rPr>
          <w:rFonts w:hint="eastAsia"/>
        </w:rPr>
      </w:pPr>
    </w:p>
    <w:p>
      <w:pPr>
        <w:widowControl/>
        <w:numPr>
          <w:ilvl w:val="0"/>
          <w:numId w:val="0"/>
        </w:numPr>
        <w:spacing w:line="560" w:lineRule="exact"/>
        <w:jc w:val="both"/>
        <w:outlineLvl w:val="1"/>
        <w:rPr>
          <w:rFonts w:hint="eastAsia" w:ascii="仿宋" w:hAnsi="仿宋" w:eastAsia="仿宋" w:cs="仿宋"/>
          <w:b/>
          <w:bCs/>
          <w:sz w:val="28"/>
          <w:szCs w:val="28"/>
        </w:rPr>
      </w:pPr>
      <w:r>
        <w:rPr>
          <w:rFonts w:hint="eastAsia" w:ascii="仿宋" w:hAnsi="仿宋" w:eastAsia="仿宋" w:cs="仿宋"/>
          <w:b/>
          <w:bCs/>
          <w:sz w:val="28"/>
          <w:szCs w:val="28"/>
          <w:lang w:val="en-US" w:eastAsia="zh-CN"/>
        </w:rPr>
        <w:t>11、</w:t>
      </w:r>
      <w:r>
        <w:rPr>
          <w:rFonts w:hint="eastAsia" w:ascii="仿宋" w:hAnsi="仿宋" w:eastAsia="仿宋" w:cs="仿宋"/>
          <w:b/>
          <w:bCs/>
          <w:sz w:val="28"/>
          <w:szCs w:val="28"/>
        </w:rPr>
        <w:t>其他承诺函</w:t>
      </w:r>
    </w:p>
    <w:p>
      <w:pPr>
        <w:spacing w:line="560" w:lineRule="exact"/>
        <w:rPr>
          <w:rFonts w:ascii="仿宋" w:hAnsi="仿宋" w:eastAsia="仿宋" w:cs="仿宋"/>
          <w:sz w:val="24"/>
        </w:rPr>
      </w:pPr>
      <w:r>
        <w:rPr>
          <w:rFonts w:hint="eastAsia" w:ascii="仿宋" w:hAnsi="仿宋" w:eastAsia="仿宋" w:cs="仿宋"/>
          <w:sz w:val="24"/>
        </w:rPr>
        <w:t>采购项目名称：</w:t>
      </w:r>
    </w:p>
    <w:p>
      <w:pPr>
        <w:spacing w:line="560" w:lineRule="exact"/>
        <w:rPr>
          <w:rFonts w:ascii="仿宋" w:hAnsi="仿宋" w:eastAsia="仿宋" w:cs="仿宋"/>
          <w:sz w:val="24"/>
        </w:rPr>
      </w:pPr>
      <w:r>
        <w:rPr>
          <w:rFonts w:hint="eastAsia" w:ascii="仿宋" w:hAnsi="仿宋" w:eastAsia="仿宋" w:cs="仿宋"/>
          <w:sz w:val="24"/>
        </w:rPr>
        <w:t>采购项目编号：</w:t>
      </w:r>
    </w:p>
    <w:p>
      <w:pPr>
        <w:spacing w:line="560" w:lineRule="exact"/>
        <w:ind w:firstLine="463" w:firstLineChars="192"/>
        <w:rPr>
          <w:rFonts w:ascii="仿宋" w:hAnsi="仿宋" w:eastAsia="仿宋" w:cs="仿宋"/>
          <w:b/>
          <w:sz w:val="24"/>
        </w:rPr>
      </w:pPr>
    </w:p>
    <w:p>
      <w:pPr>
        <w:pStyle w:val="3"/>
        <w:ind w:firstLine="240"/>
        <w:rPr>
          <w:rFonts w:hint="eastAsia" w:ascii="仿宋" w:hAnsi="仿宋" w:eastAsia="仿宋" w:cs="仿宋"/>
          <w:sz w:val="24"/>
        </w:rPr>
      </w:pPr>
      <w:r>
        <w:rPr>
          <w:rFonts w:hint="eastAsia" w:ascii="仿宋" w:hAnsi="仿宋" w:eastAsia="仿宋" w:cs="仿宋"/>
          <w:sz w:val="24"/>
          <w:lang w:val="en-US" w:eastAsia="zh-CN"/>
        </w:rPr>
        <w:t>成都市电影集团有限责任公司</w:t>
      </w:r>
      <w:r>
        <w:rPr>
          <w:rFonts w:hint="eastAsia" w:ascii="仿宋" w:hAnsi="仿宋" w:eastAsia="仿宋" w:cs="仿宋"/>
          <w:sz w:val="24"/>
        </w:rPr>
        <w:t>：</w:t>
      </w:r>
    </w:p>
    <w:p>
      <w:pPr>
        <w:pStyle w:val="3"/>
        <w:ind w:firstLine="720" w:firstLineChars="300"/>
        <w:rPr>
          <w:rFonts w:hint="eastAsia" w:ascii="仿宋" w:hAnsi="仿宋" w:eastAsia="仿宋" w:cs="仿宋"/>
          <w:sz w:val="24"/>
        </w:rPr>
      </w:pPr>
      <w:r>
        <w:rPr>
          <w:rFonts w:hint="eastAsia" w:ascii="仿宋" w:hAnsi="仿宋" w:eastAsia="仿宋" w:cs="仿宋"/>
          <w:sz w:val="24"/>
        </w:rPr>
        <w:t>我单位参加本次</w:t>
      </w:r>
      <w:r>
        <w:rPr>
          <w:rFonts w:hint="eastAsia" w:ascii="仿宋" w:hAnsi="仿宋" w:eastAsia="仿宋" w:cs="仿宋"/>
          <w:sz w:val="24"/>
          <w:lang w:eastAsia="zh-CN"/>
        </w:rPr>
        <w:t>采购</w:t>
      </w:r>
      <w:r>
        <w:rPr>
          <w:rFonts w:hint="eastAsia" w:ascii="仿宋" w:hAnsi="仿宋" w:eastAsia="仿宋" w:cs="仿宋"/>
          <w:sz w:val="24"/>
        </w:rPr>
        <w:t>活动，在此郑重承诺：</w:t>
      </w:r>
    </w:p>
    <w:p>
      <w:pPr>
        <w:pStyle w:val="3"/>
        <w:numPr>
          <w:ilvl w:val="0"/>
          <w:numId w:val="2"/>
        </w:numPr>
        <w:ind w:firstLine="720" w:firstLineChars="300"/>
        <w:rPr>
          <w:rFonts w:hint="eastAsia" w:ascii="仿宋" w:hAnsi="仿宋" w:eastAsia="仿宋" w:cs="仿宋"/>
          <w:sz w:val="24"/>
        </w:rPr>
      </w:pPr>
      <w:r>
        <w:rPr>
          <w:rFonts w:hint="eastAsia" w:ascii="仿宋" w:hAnsi="仿宋" w:eastAsia="仿宋" w:cs="仿宋"/>
          <w:sz w:val="24"/>
        </w:rPr>
        <w:t>拟委派顾问律师遵守宪法和法律，具有良好的职业道德、纪律意识、保密意识和社会责任感，无刑事犯罪记录，无与执业行为有关的违法纪律；最近三年内未因违法执业受到相关行政管理部门的处罚。</w:t>
      </w:r>
    </w:p>
    <w:p>
      <w:pPr>
        <w:pStyle w:val="3"/>
        <w:numPr>
          <w:ilvl w:val="0"/>
          <w:numId w:val="2"/>
        </w:numPr>
        <w:ind w:firstLine="720" w:firstLineChars="300"/>
        <w:rPr>
          <w:rFonts w:ascii="仿宋" w:hAnsi="仿宋" w:eastAsia="仿宋" w:cs="仿宋"/>
          <w:sz w:val="24"/>
        </w:rPr>
      </w:pPr>
      <w:r>
        <w:rPr>
          <w:rFonts w:hint="eastAsia" w:ascii="仿宋" w:hAnsi="仿宋" w:eastAsia="仿宋" w:cs="仿宋"/>
          <w:sz w:val="24"/>
        </w:rPr>
        <w:t>法律顾问保守在履行职责过程中接触的国家秘密、工作秘密、商业秘密和个人隐私。未经比选人书面同意，我单位不得公开或向第三方披露在履行职责过程中获取的文件、资料和其他信息。涉及利益冲突情形的，应主动回避。</w:t>
      </w:r>
    </w:p>
    <w:p>
      <w:pPr>
        <w:pStyle w:val="3"/>
        <w:ind w:firstLine="720" w:firstLineChars="300"/>
        <w:rPr>
          <w:rFonts w:ascii="仿宋" w:hAnsi="仿宋" w:eastAsia="仿宋" w:cs="仿宋"/>
          <w:sz w:val="24"/>
        </w:rPr>
      </w:pPr>
    </w:p>
    <w:p>
      <w:pPr>
        <w:pStyle w:val="3"/>
        <w:ind w:firstLine="720" w:firstLineChars="300"/>
        <w:rPr>
          <w:rFonts w:ascii="仿宋" w:hAnsi="仿宋" w:eastAsia="仿宋" w:cs="仿宋"/>
          <w:sz w:val="24"/>
        </w:rPr>
      </w:pPr>
      <w:r>
        <w:rPr>
          <w:rFonts w:ascii="仿宋" w:hAnsi="仿宋" w:eastAsia="仿宋" w:cs="仿宋"/>
          <w:sz w:val="24"/>
        </w:rPr>
        <w:t>特此承诺。</w:t>
      </w:r>
    </w:p>
    <w:p>
      <w:pPr>
        <w:pStyle w:val="3"/>
        <w:ind w:firstLine="720" w:firstLineChars="300"/>
        <w:rPr>
          <w:rFonts w:hint="eastAsia" w:ascii="仿宋" w:hAnsi="仿宋" w:eastAsia="仿宋" w:cs="仿宋"/>
          <w:sz w:val="24"/>
        </w:rPr>
      </w:pPr>
    </w:p>
    <w:p>
      <w:pPr>
        <w:pStyle w:val="3"/>
        <w:ind w:firstLine="720" w:firstLineChars="300"/>
        <w:rPr>
          <w:rFonts w:hint="eastAsia" w:ascii="仿宋" w:hAnsi="仿宋" w:eastAsia="仿宋" w:cs="仿宋"/>
          <w:sz w:val="24"/>
        </w:rPr>
      </w:pPr>
    </w:p>
    <w:p>
      <w:pPr>
        <w:pStyle w:val="3"/>
        <w:ind w:firstLine="720" w:firstLineChars="300"/>
        <w:rPr>
          <w:rFonts w:ascii="仿宋" w:hAnsi="仿宋" w:eastAsia="仿宋" w:cs="仿宋"/>
          <w:sz w:val="24"/>
        </w:rPr>
      </w:pPr>
      <w:r>
        <w:rPr>
          <w:rFonts w:hint="eastAsia" w:ascii="仿宋" w:hAnsi="仿宋" w:eastAsia="仿宋" w:cs="仿宋"/>
          <w:sz w:val="24"/>
          <w:lang w:eastAsia="zh-CN"/>
        </w:rPr>
        <w:t>供应商</w:t>
      </w:r>
      <w:r>
        <w:rPr>
          <w:rFonts w:ascii="仿宋" w:hAnsi="仿宋" w:eastAsia="仿宋" w:cs="仿宋"/>
          <w:sz w:val="24"/>
        </w:rPr>
        <w:t xml:space="preserve">名称（公章）：                  </w:t>
      </w:r>
    </w:p>
    <w:p>
      <w:pPr>
        <w:pStyle w:val="3"/>
        <w:ind w:firstLine="720" w:firstLineChars="300"/>
        <w:rPr>
          <w:rFonts w:hint="eastAsia"/>
        </w:rPr>
      </w:pPr>
      <w:r>
        <w:rPr>
          <w:rFonts w:ascii="仿宋" w:hAnsi="仿宋" w:eastAsia="仿宋" w:cs="仿宋"/>
          <w:sz w:val="24"/>
        </w:rPr>
        <w:t>日期：      年   月   日</w:t>
      </w:r>
    </w:p>
    <w:p>
      <w:pPr>
        <w:widowControl/>
        <w:spacing w:line="560" w:lineRule="exact"/>
        <w:jc w:val="center"/>
        <w:outlineLvl w:val="1"/>
        <w:rPr>
          <w:rFonts w:hint="eastAsia" w:ascii="仿宋_GB2312" w:hAnsi="仿宋_GB2312" w:eastAsia="仿宋_GB2312" w:cs="仿宋_GB2312"/>
          <w:b/>
          <w:kern w:val="0"/>
          <w:sz w:val="32"/>
          <w:szCs w:val="32"/>
          <w:lang w:val="zh-CN"/>
        </w:rPr>
      </w:pPr>
      <w:r>
        <w:rPr>
          <w:rFonts w:ascii="仿宋" w:hAnsi="仿宋" w:eastAsia="仿宋" w:cs="仿宋"/>
          <w:sz w:val="28"/>
          <w:szCs w:val="28"/>
        </w:rPr>
        <w:br w:type="page"/>
      </w:r>
      <w:r>
        <w:rPr>
          <w:rFonts w:hint="eastAsia" w:ascii="黑体" w:hAnsi="黑体" w:eastAsia="黑体" w:cs="黑体"/>
          <w:bCs/>
          <w:kern w:val="0"/>
          <w:sz w:val="36"/>
          <w:szCs w:val="36"/>
          <w:lang w:val="zh-CN"/>
        </w:rPr>
        <w:t>第四部分  评审办法及标准</w:t>
      </w:r>
    </w:p>
    <w:p>
      <w:pPr>
        <w:spacing w:line="360" w:lineRule="auto"/>
        <w:rPr>
          <w:rFonts w:hint="eastAsia" w:ascii="仿宋_GB2312" w:hAnsi="仿宋_GB2312" w:eastAsia="仿宋_GB2312" w:cs="仿宋_GB2312"/>
          <w:kern w:val="0"/>
          <w:sz w:val="24"/>
          <w:lang w:val="zh-CN"/>
        </w:rPr>
      </w:pPr>
    </w:p>
    <w:p>
      <w:pPr>
        <w:ind w:firstLine="643" w:firstLineChars="200"/>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一、评审办法</w:t>
      </w:r>
    </w:p>
    <w:p>
      <w:pPr>
        <w:ind w:firstLine="640" w:firstLineChars="200"/>
        <w:rPr>
          <w:rFonts w:hint="eastAsia" w:ascii="黑体" w:hAnsi="楷体_GB2312" w:eastAsia="黑体" w:cs="楷体_GB2312"/>
          <w:b/>
          <w:kern w:val="0"/>
          <w:sz w:val="32"/>
          <w:szCs w:val="32"/>
          <w:lang w:val="zh-CN"/>
        </w:rPr>
      </w:pPr>
      <w:r>
        <w:rPr>
          <w:rFonts w:hint="eastAsia" w:ascii="仿宋_GB2312" w:hAnsi="仿宋_GB2312" w:eastAsia="仿宋_GB2312" w:cs="仿宋_GB2312"/>
          <w:sz w:val="32"/>
          <w:szCs w:val="32"/>
        </w:rPr>
        <w:t>本项目采用综合评审法。首先由评审委员会对</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申请文件进行初步审查，然后对通过初步审查的</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申请文件进行详细评审和打分，最后按综合得分高低推荐中选候选人。</w:t>
      </w:r>
    </w:p>
    <w:p>
      <w:pPr>
        <w:ind w:firstLine="643" w:firstLineChars="200"/>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二、初步审查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申请人须通过下表每一项审查，才能进入详细评审。其中任何一项不合格，则其初步审查不合格。</w:t>
      </w:r>
    </w:p>
    <w:tbl>
      <w:tblPr>
        <w:tblStyle w:val="8"/>
        <w:tblW w:w="98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323"/>
        <w:gridCol w:w="996"/>
        <w:gridCol w:w="1215"/>
        <w:gridCol w:w="1204"/>
        <w:gridCol w:w="1425"/>
        <w:gridCol w:w="13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2379" w:type="dxa"/>
            <w:tcBorders>
              <w:tl2br w:val="single" w:color="auto" w:sz="4" w:space="0"/>
            </w:tcBorders>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评审项目</w:t>
            </w:r>
          </w:p>
          <w:p>
            <w:pPr>
              <w:rPr>
                <w:rFonts w:hint="eastAsia" w:ascii="仿宋_GB2312" w:hAnsi="仿宋_GB2312" w:eastAsia="仿宋_GB2312" w:cs="仿宋_GB2312"/>
                <w:sz w:val="22"/>
                <w:szCs w:val="22"/>
              </w:rPr>
            </w:pPr>
          </w:p>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询比</w:t>
            </w:r>
            <w:r>
              <w:rPr>
                <w:rFonts w:hint="eastAsia" w:ascii="仿宋_GB2312" w:hAnsi="仿宋_GB2312" w:eastAsia="仿宋_GB2312" w:cs="仿宋_GB2312"/>
                <w:sz w:val="22"/>
                <w:szCs w:val="22"/>
              </w:rPr>
              <w:t>申请人</w:t>
            </w:r>
          </w:p>
        </w:tc>
        <w:tc>
          <w:tcPr>
            <w:tcW w:w="1323" w:type="dxa"/>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营业执照副本</w:t>
            </w:r>
          </w:p>
        </w:tc>
        <w:tc>
          <w:tcPr>
            <w:tcW w:w="996" w:type="dxa"/>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法定代表人授权书</w:t>
            </w:r>
          </w:p>
        </w:tc>
        <w:tc>
          <w:tcPr>
            <w:tcW w:w="1215" w:type="dxa"/>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询比</w:t>
            </w:r>
            <w:r>
              <w:rPr>
                <w:rFonts w:hint="eastAsia" w:ascii="仿宋_GB2312" w:hAnsi="仿宋_GB2312" w:eastAsia="仿宋_GB2312" w:cs="仿宋_GB2312"/>
                <w:sz w:val="22"/>
                <w:szCs w:val="22"/>
              </w:rPr>
              <w:t>申请文件是否完整响应</w:t>
            </w:r>
            <w:r>
              <w:rPr>
                <w:rFonts w:hint="eastAsia" w:ascii="仿宋_GB2312" w:hAnsi="仿宋_GB2312" w:eastAsia="仿宋_GB2312" w:cs="仿宋_GB2312"/>
                <w:sz w:val="22"/>
                <w:szCs w:val="22"/>
                <w:lang w:eastAsia="zh-CN"/>
              </w:rPr>
              <w:t>询比</w:t>
            </w:r>
            <w:r>
              <w:rPr>
                <w:rFonts w:hint="eastAsia" w:ascii="仿宋_GB2312" w:hAnsi="仿宋_GB2312" w:eastAsia="仿宋_GB2312" w:cs="仿宋_GB2312"/>
                <w:sz w:val="22"/>
                <w:szCs w:val="22"/>
              </w:rPr>
              <w:t>文件</w:t>
            </w:r>
          </w:p>
        </w:tc>
        <w:tc>
          <w:tcPr>
            <w:tcW w:w="1204" w:type="dxa"/>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是否受过监督管理部门的处理</w:t>
            </w:r>
          </w:p>
        </w:tc>
        <w:tc>
          <w:tcPr>
            <w:tcW w:w="1425" w:type="dxa"/>
            <w:noWrap w:val="0"/>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是否在财政部门监督检查中被评分60分以下或不合格</w:t>
            </w:r>
          </w:p>
        </w:tc>
        <w:tc>
          <w:tcPr>
            <w:tcW w:w="1355" w:type="dxa"/>
            <w:noWrap w:val="0"/>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结论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79" w:type="dxa"/>
            <w:noWrap w:val="0"/>
            <w:vAlign w:val="center"/>
          </w:tcPr>
          <w:p>
            <w:pPr>
              <w:jc w:val="center"/>
              <w:rPr>
                <w:rFonts w:hint="eastAsia" w:ascii="仿宋_GB2312" w:hAnsi="仿宋_GB2312" w:eastAsia="仿宋_GB2312" w:cs="仿宋_GB2312"/>
                <w:szCs w:val="21"/>
              </w:rPr>
            </w:pPr>
          </w:p>
        </w:tc>
        <w:tc>
          <w:tcPr>
            <w:tcW w:w="1323" w:type="dxa"/>
            <w:noWrap w:val="0"/>
            <w:vAlign w:val="center"/>
          </w:tcPr>
          <w:p>
            <w:pPr>
              <w:jc w:val="center"/>
              <w:rPr>
                <w:rFonts w:hint="eastAsia" w:ascii="仿宋_GB2312" w:hAnsi="仿宋_GB2312" w:eastAsia="仿宋_GB2312" w:cs="仿宋_GB2312"/>
                <w:szCs w:val="21"/>
              </w:rPr>
            </w:pPr>
          </w:p>
        </w:tc>
        <w:tc>
          <w:tcPr>
            <w:tcW w:w="996" w:type="dxa"/>
            <w:noWrap w:val="0"/>
            <w:vAlign w:val="center"/>
          </w:tcPr>
          <w:p>
            <w:pPr>
              <w:jc w:val="center"/>
              <w:rPr>
                <w:rFonts w:hint="eastAsia" w:ascii="仿宋_GB2312" w:hAnsi="仿宋_GB2312" w:eastAsia="仿宋_GB2312" w:cs="仿宋_GB2312"/>
                <w:szCs w:val="21"/>
              </w:rPr>
            </w:pPr>
          </w:p>
        </w:tc>
        <w:tc>
          <w:tcPr>
            <w:tcW w:w="1215" w:type="dxa"/>
            <w:noWrap w:val="0"/>
            <w:vAlign w:val="center"/>
          </w:tcPr>
          <w:p>
            <w:pPr>
              <w:jc w:val="center"/>
              <w:rPr>
                <w:rFonts w:hint="eastAsia" w:ascii="仿宋_GB2312" w:hAnsi="仿宋_GB2312" w:eastAsia="仿宋_GB2312" w:cs="仿宋_GB2312"/>
                <w:szCs w:val="21"/>
              </w:rPr>
            </w:pPr>
          </w:p>
        </w:tc>
        <w:tc>
          <w:tcPr>
            <w:tcW w:w="1204" w:type="dxa"/>
            <w:noWrap w:val="0"/>
            <w:vAlign w:val="center"/>
          </w:tcPr>
          <w:p>
            <w:pPr>
              <w:jc w:val="center"/>
              <w:rPr>
                <w:rFonts w:hint="eastAsia" w:ascii="仿宋_GB2312" w:hAnsi="仿宋_GB2312" w:eastAsia="仿宋_GB2312" w:cs="仿宋_GB2312"/>
                <w:szCs w:val="21"/>
              </w:rPr>
            </w:pPr>
          </w:p>
        </w:tc>
        <w:tc>
          <w:tcPr>
            <w:tcW w:w="1425" w:type="dxa"/>
            <w:noWrap w:val="0"/>
            <w:vAlign w:val="center"/>
          </w:tcPr>
          <w:p>
            <w:pPr>
              <w:jc w:val="center"/>
              <w:rPr>
                <w:rFonts w:hint="eastAsia" w:ascii="仿宋_GB2312" w:hAnsi="仿宋_GB2312" w:eastAsia="仿宋_GB2312" w:cs="仿宋_GB2312"/>
                <w:szCs w:val="21"/>
              </w:rPr>
            </w:pPr>
          </w:p>
        </w:tc>
        <w:tc>
          <w:tcPr>
            <w:tcW w:w="1355" w:type="dxa"/>
            <w:noWrap w:val="0"/>
            <w:vAlign w:val="center"/>
          </w:tcPr>
          <w:p>
            <w:pPr>
              <w:jc w:val="center"/>
              <w:rPr>
                <w:rFonts w:hint="eastAsia" w:ascii="仿宋_GB2312" w:hAnsi="仿宋_GB2312" w:eastAsia="仿宋_GB2312" w:cs="仿宋_GB2312"/>
                <w:szCs w:val="21"/>
              </w:rPr>
            </w:pPr>
          </w:p>
        </w:tc>
      </w:tr>
    </w:tbl>
    <w:p>
      <w:pPr>
        <w:ind w:firstLine="643" w:firstLineChars="200"/>
        <w:rPr>
          <w:rFonts w:hint="eastAsia" w:ascii="黑体" w:hAnsi="楷体_GB2312" w:eastAsia="黑体" w:cs="楷体_GB2312"/>
          <w:b/>
          <w:kern w:val="0"/>
          <w:sz w:val="32"/>
          <w:szCs w:val="32"/>
          <w:lang w:val="zh-CN"/>
        </w:rPr>
      </w:pPr>
      <w:r>
        <w:rPr>
          <w:rFonts w:hint="eastAsia" w:ascii="黑体" w:hAnsi="楷体_GB2312" w:eastAsia="黑体" w:cs="楷体_GB2312"/>
          <w:b/>
          <w:kern w:val="0"/>
          <w:sz w:val="32"/>
          <w:szCs w:val="32"/>
          <w:lang w:val="zh-CN"/>
        </w:rPr>
        <w:t>三、详细评审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评审委员会对通过初步审查的</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申请文件进行详细评审和打分，各位评委得分的算术平均值为</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申请人的最终得分。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评分标准如下：</w:t>
      </w:r>
    </w:p>
    <w:tbl>
      <w:tblPr>
        <w:tblStyle w:val="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73"/>
        <w:gridCol w:w="973"/>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25" w:type="dxa"/>
            <w:noWrap w:val="0"/>
            <w:vAlign w:val="center"/>
          </w:tcPr>
          <w:p>
            <w:pPr>
              <w:spacing w:line="400" w:lineRule="exact"/>
              <w:jc w:val="center"/>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序号</w:t>
            </w:r>
          </w:p>
        </w:tc>
        <w:tc>
          <w:tcPr>
            <w:tcW w:w="1173" w:type="dxa"/>
            <w:noWrap w:val="0"/>
            <w:vAlign w:val="center"/>
          </w:tcPr>
          <w:p>
            <w:pPr>
              <w:spacing w:line="400" w:lineRule="exact"/>
              <w:jc w:val="center"/>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评分</w:t>
            </w:r>
          </w:p>
          <w:p>
            <w:pPr>
              <w:spacing w:line="400" w:lineRule="exact"/>
              <w:jc w:val="center"/>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因素</w:t>
            </w:r>
          </w:p>
        </w:tc>
        <w:tc>
          <w:tcPr>
            <w:tcW w:w="973" w:type="dxa"/>
            <w:noWrap w:val="0"/>
            <w:vAlign w:val="center"/>
          </w:tcPr>
          <w:p>
            <w:pPr>
              <w:spacing w:line="400" w:lineRule="exact"/>
              <w:jc w:val="center"/>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分值</w:t>
            </w:r>
          </w:p>
        </w:tc>
        <w:tc>
          <w:tcPr>
            <w:tcW w:w="6062" w:type="dxa"/>
            <w:noWrap w:val="0"/>
            <w:vAlign w:val="center"/>
          </w:tcPr>
          <w:p>
            <w:pPr>
              <w:spacing w:line="400" w:lineRule="exact"/>
              <w:jc w:val="center"/>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5"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c>
          <w:tcPr>
            <w:tcW w:w="11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报价</w:t>
            </w:r>
          </w:p>
        </w:tc>
        <w:tc>
          <w:tcPr>
            <w:tcW w:w="9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15分</w:t>
            </w:r>
          </w:p>
        </w:tc>
        <w:tc>
          <w:tcPr>
            <w:tcW w:w="6062" w:type="dxa"/>
            <w:noWrap w:val="0"/>
            <w:vAlign w:val="center"/>
          </w:tcPr>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价格分统一采用低价优先法计算，即满足</w:t>
            </w:r>
            <w:r>
              <w:rPr>
                <w:rFonts w:hint="eastAsia" w:ascii="仿宋" w:hAnsi="仿宋" w:eastAsia="仿宋" w:cs="仿宋"/>
                <w:sz w:val="21"/>
                <w:szCs w:val="21"/>
                <w:highlight w:val="none"/>
                <w:lang w:val="en-US" w:eastAsia="zh-CN"/>
              </w:rPr>
              <w:t>询比</w:t>
            </w:r>
            <w:r>
              <w:rPr>
                <w:rFonts w:hint="eastAsia" w:ascii="仿宋" w:hAnsi="仿宋" w:eastAsia="仿宋" w:cs="仿宋"/>
                <w:sz w:val="21"/>
                <w:szCs w:val="21"/>
                <w:highlight w:val="none"/>
              </w:rPr>
              <w:t>文件要求且报价最低的报价为</w:t>
            </w:r>
            <w:r>
              <w:rPr>
                <w:rFonts w:hint="eastAsia" w:ascii="仿宋" w:hAnsi="仿宋" w:eastAsia="仿宋" w:cs="仿宋"/>
                <w:sz w:val="21"/>
                <w:szCs w:val="21"/>
                <w:highlight w:val="none"/>
                <w:lang w:val="en-US" w:eastAsia="zh-CN"/>
              </w:rPr>
              <w:t>询比</w:t>
            </w:r>
            <w:r>
              <w:rPr>
                <w:rFonts w:hint="eastAsia" w:ascii="仿宋" w:hAnsi="仿宋" w:eastAsia="仿宋" w:cs="仿宋"/>
                <w:sz w:val="21"/>
                <w:szCs w:val="21"/>
                <w:highlight w:val="none"/>
              </w:rPr>
              <w:t>基准价，其价格分为满分。其他供应商的价格分统一按照下列公式计算：报价得分＝（</w:t>
            </w:r>
            <w:r>
              <w:rPr>
                <w:rFonts w:hint="eastAsia" w:ascii="仿宋" w:hAnsi="仿宋" w:eastAsia="仿宋" w:cs="仿宋"/>
                <w:sz w:val="21"/>
                <w:szCs w:val="21"/>
                <w:highlight w:val="none"/>
                <w:lang w:val="en-US" w:eastAsia="zh-CN"/>
              </w:rPr>
              <w:t>询比</w:t>
            </w:r>
            <w:r>
              <w:rPr>
                <w:rFonts w:hint="eastAsia" w:ascii="仿宋" w:hAnsi="仿宋" w:eastAsia="仿宋" w:cs="仿宋"/>
                <w:sz w:val="21"/>
                <w:szCs w:val="21"/>
                <w:highlight w:val="none"/>
              </w:rPr>
              <w:t>基准价/最后报价）×15。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5"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w:t>
            </w:r>
          </w:p>
        </w:tc>
        <w:tc>
          <w:tcPr>
            <w:tcW w:w="11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人员配置</w:t>
            </w:r>
          </w:p>
        </w:tc>
        <w:tc>
          <w:tcPr>
            <w:tcW w:w="9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17</w:t>
            </w:r>
            <w:r>
              <w:rPr>
                <w:rFonts w:hint="eastAsia" w:ascii="仿宋" w:hAnsi="仿宋" w:eastAsia="仿宋" w:cs="仿宋"/>
                <w:kern w:val="0"/>
                <w:sz w:val="21"/>
                <w:szCs w:val="21"/>
                <w:highlight w:val="none"/>
              </w:rPr>
              <w:t>分</w:t>
            </w:r>
          </w:p>
        </w:tc>
        <w:tc>
          <w:tcPr>
            <w:tcW w:w="6062"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1.供应商提供的专职执业律师人数在满足3人的基础上，每增加1人得2</w:t>
            </w:r>
            <w:r>
              <w:rPr>
                <w:rFonts w:hint="eastAsia" w:ascii="仿宋" w:hAnsi="仿宋" w:eastAsia="仿宋" w:cs="仿宋"/>
                <w:kern w:val="0"/>
                <w:sz w:val="21"/>
                <w:szCs w:val="21"/>
                <w:highlight w:val="none"/>
                <w:lang w:val="en-US" w:eastAsia="zh-CN"/>
              </w:rPr>
              <w:t>.5</w:t>
            </w:r>
            <w:r>
              <w:rPr>
                <w:rFonts w:hint="eastAsia" w:ascii="仿宋" w:hAnsi="仿宋" w:eastAsia="仿宋" w:cs="仿宋"/>
                <w:kern w:val="0"/>
                <w:sz w:val="21"/>
                <w:szCs w:val="21"/>
                <w:highlight w:val="none"/>
              </w:rPr>
              <w:t>分，最多得</w:t>
            </w:r>
            <w:r>
              <w:rPr>
                <w:rFonts w:hint="eastAsia" w:ascii="仿宋" w:hAnsi="仿宋" w:eastAsia="仿宋" w:cs="仿宋"/>
                <w:kern w:val="0"/>
                <w:sz w:val="21"/>
                <w:szCs w:val="21"/>
                <w:highlight w:val="none"/>
                <w:lang w:val="en-US" w:eastAsia="zh-CN"/>
              </w:rPr>
              <w:t>5</w:t>
            </w:r>
            <w:r>
              <w:rPr>
                <w:rFonts w:hint="eastAsia" w:ascii="仿宋" w:hAnsi="仿宋" w:eastAsia="仿宋" w:cs="仿宋"/>
                <w:kern w:val="0"/>
                <w:sz w:val="21"/>
                <w:szCs w:val="21"/>
                <w:highlight w:val="none"/>
              </w:rPr>
              <w:t>分。</w:t>
            </w:r>
          </w:p>
          <w:p>
            <w:pPr>
              <w:spacing w:line="400" w:lineRule="exact"/>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rPr>
              <w:t>2.在本项目服务团队中，主办或协办的专职律师得过省级及以上优秀律师称号的，得6分；市级优秀律师称号的，得3分，其余或未提供的不得分，同一人不重复计分</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最多得6分。</w:t>
            </w:r>
          </w:p>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3.在本项目服务团队中，每有1名主办或协办的专职律师执业年限有在十年（含）以上的，得</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分，最多得</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分；五年（含）以上的，得3分，最多得3分；三年（含）以上的，得1分，最多得1分；其余或没提供的不得分。</w:t>
            </w:r>
          </w:p>
          <w:p>
            <w:pPr>
              <w:spacing w:line="400" w:lineRule="exact"/>
              <w:rPr>
                <w:rFonts w:hint="eastAsia" w:ascii="仿宋" w:hAnsi="仿宋" w:eastAsia="仿宋" w:cs="仿宋"/>
                <w:kern w:val="0"/>
                <w:sz w:val="21"/>
                <w:szCs w:val="21"/>
                <w:highlight w:val="none"/>
              </w:rPr>
            </w:pPr>
            <w:r>
              <w:rPr>
                <w:rFonts w:hint="eastAsia" w:ascii="仿宋" w:hAnsi="仿宋" w:eastAsia="仿宋" w:cs="仿宋"/>
                <w:b/>
                <w:bCs/>
                <w:kern w:val="0"/>
                <w:sz w:val="21"/>
                <w:szCs w:val="21"/>
                <w:highlight w:val="none"/>
              </w:rPr>
              <w:t>注：1、提供律师执业资格证明及年检页复印件并加盖供应商鲜章。2、提供相关证明材料复印件并加盖供应商鲜章。3.提供律师执业资格证明及年检页复印件并加盖供应商鲜章。（执业证号第6至9位为首次执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5"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w:t>
            </w:r>
          </w:p>
        </w:tc>
        <w:tc>
          <w:tcPr>
            <w:tcW w:w="11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供应商实力</w:t>
            </w:r>
          </w:p>
        </w:tc>
        <w:tc>
          <w:tcPr>
            <w:tcW w:w="9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26</w:t>
            </w:r>
            <w:r>
              <w:rPr>
                <w:rFonts w:hint="eastAsia" w:ascii="仿宋" w:hAnsi="仿宋" w:eastAsia="仿宋" w:cs="仿宋"/>
                <w:kern w:val="0"/>
                <w:sz w:val="21"/>
                <w:szCs w:val="21"/>
                <w:highlight w:val="none"/>
              </w:rPr>
              <w:t>分</w:t>
            </w:r>
          </w:p>
        </w:tc>
        <w:tc>
          <w:tcPr>
            <w:tcW w:w="6062" w:type="dxa"/>
            <w:noWrap w:val="0"/>
            <w:vAlign w:val="center"/>
          </w:tcPr>
          <w:p>
            <w:pPr>
              <w:numPr>
                <w:ilvl w:val="0"/>
                <w:numId w:val="3"/>
              </w:num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供应商2014年1月1日（含）以来，获得过国务院、司法部或全国律协表彰的，得</w:t>
            </w:r>
            <w:r>
              <w:rPr>
                <w:rFonts w:hint="eastAsia" w:ascii="仿宋" w:hAnsi="仿宋" w:eastAsia="仿宋" w:cs="仿宋"/>
                <w:kern w:val="0"/>
                <w:sz w:val="21"/>
                <w:szCs w:val="21"/>
                <w:highlight w:val="none"/>
                <w:lang w:val="en-US" w:eastAsia="zh-CN"/>
              </w:rPr>
              <w:t>10</w:t>
            </w:r>
            <w:r>
              <w:rPr>
                <w:rFonts w:hint="eastAsia" w:ascii="仿宋" w:hAnsi="仿宋" w:eastAsia="仿宋" w:cs="仿宋"/>
                <w:kern w:val="0"/>
                <w:sz w:val="21"/>
                <w:szCs w:val="21"/>
                <w:highlight w:val="none"/>
              </w:rPr>
              <w:t>分；获得过省级人民政府、省司法厅或省律协表彰的，得</w:t>
            </w:r>
            <w:r>
              <w:rPr>
                <w:rFonts w:hint="eastAsia" w:ascii="仿宋" w:hAnsi="仿宋" w:eastAsia="仿宋" w:cs="仿宋"/>
                <w:kern w:val="0"/>
                <w:sz w:val="21"/>
                <w:szCs w:val="21"/>
                <w:highlight w:val="none"/>
                <w:lang w:val="en-US" w:eastAsia="zh-CN"/>
              </w:rPr>
              <w:t>8</w:t>
            </w:r>
            <w:r>
              <w:rPr>
                <w:rFonts w:hint="eastAsia" w:ascii="仿宋" w:hAnsi="仿宋" w:eastAsia="仿宋" w:cs="仿宋"/>
                <w:kern w:val="0"/>
                <w:sz w:val="21"/>
                <w:szCs w:val="21"/>
                <w:highlight w:val="none"/>
              </w:rPr>
              <w:t>分；获得过市级人民政府、市司法局或市律协表彰的，得</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分。本项最多得</w:t>
            </w:r>
            <w:r>
              <w:rPr>
                <w:rFonts w:hint="eastAsia" w:ascii="仿宋" w:hAnsi="仿宋" w:eastAsia="仿宋" w:cs="仿宋"/>
                <w:kern w:val="0"/>
                <w:sz w:val="21"/>
                <w:szCs w:val="21"/>
                <w:highlight w:val="none"/>
                <w:lang w:val="en-US" w:eastAsia="zh-CN"/>
              </w:rPr>
              <w:t>10</w:t>
            </w:r>
            <w:r>
              <w:rPr>
                <w:rFonts w:hint="eastAsia" w:ascii="仿宋" w:hAnsi="仿宋" w:eastAsia="仿宋" w:cs="仿宋"/>
                <w:kern w:val="0"/>
                <w:sz w:val="21"/>
                <w:szCs w:val="21"/>
                <w:highlight w:val="none"/>
              </w:rPr>
              <w:t>分。</w:t>
            </w:r>
          </w:p>
          <w:p>
            <w:pPr>
              <w:numPr>
                <w:ilvl w:val="0"/>
                <w:numId w:val="3"/>
              </w:num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在其他国有控股、国有独资企业中具有担任独立董事任职资格，熟悉国有企业内部运行流程的；具有市级及以上社会职务（如人大代表、政协委员）的</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得8分。</w:t>
            </w:r>
          </w:p>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3</w:t>
            </w:r>
            <w:r>
              <w:rPr>
                <w:rFonts w:hint="eastAsia" w:ascii="仿宋" w:hAnsi="仿宋" w:eastAsia="仿宋" w:cs="仿宋"/>
                <w:kern w:val="0"/>
                <w:sz w:val="21"/>
                <w:szCs w:val="21"/>
                <w:highlight w:val="none"/>
              </w:rPr>
              <w:t>.供应商专职律师</w:t>
            </w:r>
            <w:r>
              <w:rPr>
                <w:rFonts w:hint="eastAsia" w:ascii="仿宋" w:hAnsi="仿宋" w:eastAsia="仿宋" w:cs="仿宋"/>
                <w:kern w:val="0"/>
                <w:sz w:val="21"/>
                <w:szCs w:val="21"/>
                <w:highlight w:val="none"/>
                <w:lang w:val="en-US" w:eastAsia="zh-CN"/>
              </w:rPr>
              <w:t>30</w:t>
            </w:r>
            <w:r>
              <w:rPr>
                <w:rFonts w:hint="eastAsia" w:ascii="仿宋" w:hAnsi="仿宋" w:eastAsia="仿宋" w:cs="仿宋"/>
                <w:kern w:val="0"/>
                <w:sz w:val="21"/>
                <w:szCs w:val="21"/>
                <w:highlight w:val="none"/>
              </w:rPr>
              <w:t>人及以上的，得</w:t>
            </w:r>
            <w:r>
              <w:rPr>
                <w:rFonts w:hint="eastAsia" w:ascii="仿宋" w:hAnsi="仿宋" w:eastAsia="仿宋" w:cs="仿宋"/>
                <w:kern w:val="0"/>
                <w:sz w:val="21"/>
                <w:szCs w:val="21"/>
                <w:highlight w:val="none"/>
                <w:lang w:val="en-US" w:eastAsia="zh-CN"/>
              </w:rPr>
              <w:t>8</w:t>
            </w:r>
            <w:r>
              <w:rPr>
                <w:rFonts w:hint="eastAsia" w:ascii="仿宋" w:hAnsi="仿宋" w:eastAsia="仿宋" w:cs="仿宋"/>
                <w:kern w:val="0"/>
                <w:sz w:val="21"/>
                <w:szCs w:val="21"/>
                <w:highlight w:val="none"/>
              </w:rPr>
              <w:t>分；</w:t>
            </w:r>
            <w:r>
              <w:rPr>
                <w:rFonts w:hint="eastAsia" w:ascii="仿宋" w:hAnsi="仿宋" w:eastAsia="仿宋" w:cs="仿宋"/>
                <w:kern w:val="0"/>
                <w:sz w:val="21"/>
                <w:szCs w:val="21"/>
                <w:highlight w:val="none"/>
                <w:lang w:val="en-US" w:eastAsia="zh-CN"/>
              </w:rPr>
              <w:t>20</w:t>
            </w:r>
            <w:r>
              <w:rPr>
                <w:rFonts w:hint="eastAsia" w:ascii="仿宋" w:hAnsi="仿宋" w:eastAsia="仿宋" w:cs="仿宋"/>
                <w:kern w:val="0"/>
                <w:sz w:val="21"/>
                <w:szCs w:val="21"/>
                <w:highlight w:val="none"/>
              </w:rPr>
              <w:t>—</w:t>
            </w:r>
            <w:r>
              <w:rPr>
                <w:rFonts w:hint="eastAsia" w:ascii="仿宋" w:hAnsi="仿宋" w:eastAsia="仿宋" w:cs="仿宋"/>
                <w:kern w:val="0"/>
                <w:sz w:val="21"/>
                <w:szCs w:val="21"/>
                <w:highlight w:val="none"/>
                <w:lang w:val="en-US" w:eastAsia="zh-CN"/>
              </w:rPr>
              <w:t>29</w:t>
            </w:r>
            <w:r>
              <w:rPr>
                <w:rFonts w:hint="eastAsia" w:ascii="仿宋" w:hAnsi="仿宋" w:eastAsia="仿宋" w:cs="仿宋"/>
                <w:kern w:val="0"/>
                <w:sz w:val="21"/>
                <w:szCs w:val="21"/>
                <w:highlight w:val="none"/>
              </w:rPr>
              <w:t>人的得</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分；10—</w:t>
            </w:r>
            <w:r>
              <w:rPr>
                <w:rFonts w:hint="eastAsia" w:ascii="仿宋" w:hAnsi="仿宋" w:eastAsia="仿宋" w:cs="仿宋"/>
                <w:kern w:val="0"/>
                <w:sz w:val="21"/>
                <w:szCs w:val="21"/>
                <w:highlight w:val="none"/>
                <w:lang w:val="en-US" w:eastAsia="zh-CN"/>
              </w:rPr>
              <w:t>19</w:t>
            </w:r>
            <w:r>
              <w:rPr>
                <w:rFonts w:hint="eastAsia" w:ascii="仿宋" w:hAnsi="仿宋" w:eastAsia="仿宋" w:cs="仿宋"/>
                <w:kern w:val="0"/>
                <w:sz w:val="21"/>
                <w:szCs w:val="21"/>
                <w:highlight w:val="none"/>
              </w:rPr>
              <w:t>人的，得</w:t>
            </w:r>
            <w:r>
              <w:rPr>
                <w:rFonts w:hint="eastAsia" w:ascii="仿宋" w:hAnsi="仿宋" w:eastAsia="仿宋" w:cs="仿宋"/>
                <w:kern w:val="0"/>
                <w:sz w:val="21"/>
                <w:szCs w:val="21"/>
                <w:highlight w:val="none"/>
                <w:lang w:val="en-US" w:eastAsia="zh-CN"/>
              </w:rPr>
              <w:t>4</w:t>
            </w:r>
            <w:r>
              <w:rPr>
                <w:rFonts w:hint="eastAsia" w:ascii="仿宋" w:hAnsi="仿宋" w:eastAsia="仿宋" w:cs="仿宋"/>
                <w:kern w:val="0"/>
                <w:sz w:val="21"/>
                <w:szCs w:val="21"/>
                <w:highlight w:val="none"/>
              </w:rPr>
              <w:t>分；10人（不含）以下不得分。</w:t>
            </w:r>
          </w:p>
          <w:p>
            <w:pPr>
              <w:spacing w:line="400" w:lineRule="exact"/>
              <w:rPr>
                <w:rFonts w:hint="default" w:ascii="仿宋" w:hAnsi="仿宋" w:eastAsia="仿宋" w:cs="仿宋"/>
                <w:kern w:val="0"/>
                <w:sz w:val="21"/>
                <w:szCs w:val="21"/>
                <w:highlight w:val="none"/>
                <w:lang w:val="en-US" w:eastAsia="zh-CN"/>
              </w:rPr>
            </w:pPr>
            <w:r>
              <w:rPr>
                <w:rFonts w:hint="eastAsia" w:ascii="仿宋" w:hAnsi="仿宋" w:eastAsia="仿宋" w:cs="仿宋"/>
                <w:b/>
                <w:bCs/>
                <w:kern w:val="0"/>
                <w:sz w:val="21"/>
                <w:szCs w:val="21"/>
                <w:highlight w:val="none"/>
              </w:rPr>
              <w:t>注：1</w:t>
            </w:r>
            <w:r>
              <w:rPr>
                <w:rFonts w:hint="eastAsia" w:ascii="仿宋" w:hAnsi="仿宋" w:eastAsia="仿宋" w:cs="仿宋"/>
                <w:b/>
                <w:bCs/>
                <w:kern w:val="0"/>
                <w:sz w:val="21"/>
                <w:szCs w:val="21"/>
                <w:highlight w:val="none"/>
                <w:lang w:val="en-US" w:eastAsia="zh-CN"/>
              </w:rPr>
              <w:t>.</w:t>
            </w:r>
            <w:r>
              <w:rPr>
                <w:rFonts w:hint="eastAsia" w:ascii="仿宋" w:hAnsi="仿宋" w:eastAsia="仿宋" w:cs="仿宋"/>
                <w:b/>
                <w:bCs/>
                <w:kern w:val="0"/>
                <w:sz w:val="21"/>
                <w:szCs w:val="21"/>
                <w:highlight w:val="none"/>
              </w:rPr>
              <w:t>提供相关证明材料加盖供应商公章。2</w:t>
            </w:r>
            <w:r>
              <w:rPr>
                <w:rFonts w:hint="eastAsia" w:ascii="仿宋" w:hAnsi="仿宋" w:eastAsia="仿宋" w:cs="仿宋"/>
                <w:b/>
                <w:bCs/>
                <w:kern w:val="0"/>
                <w:sz w:val="21"/>
                <w:szCs w:val="21"/>
                <w:highlight w:val="none"/>
                <w:lang w:val="en-US" w:eastAsia="zh-CN"/>
              </w:rPr>
              <w:t>.提供相关证明材料加盖公章。3.</w:t>
            </w:r>
            <w:r>
              <w:rPr>
                <w:rFonts w:hint="eastAsia" w:ascii="仿宋" w:hAnsi="仿宋" w:eastAsia="仿宋" w:cs="仿宋"/>
                <w:b/>
                <w:bCs/>
                <w:kern w:val="0"/>
                <w:sz w:val="21"/>
                <w:szCs w:val="21"/>
                <w:highlight w:val="none"/>
              </w:rPr>
              <w:t>提供人员名单加盖供应商公章。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25" w:type="dxa"/>
            <w:noWrap w:val="0"/>
            <w:vAlign w:val="center"/>
          </w:tcPr>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173" w:type="dxa"/>
            <w:noWrap w:val="0"/>
            <w:vAlign w:val="center"/>
          </w:tcPr>
          <w:p>
            <w:pPr>
              <w:spacing w:line="400" w:lineRule="exact"/>
              <w:rPr>
                <w:rFonts w:hint="eastAsia" w:ascii="仿宋" w:hAnsi="仿宋" w:eastAsia="仿宋" w:cs="仿宋"/>
                <w:sz w:val="21"/>
                <w:szCs w:val="21"/>
                <w:highlight w:val="none"/>
              </w:rPr>
            </w:pPr>
            <w:r>
              <w:rPr>
                <w:rFonts w:hint="eastAsia" w:ascii="仿宋" w:hAnsi="仿宋" w:eastAsia="仿宋" w:cs="仿宋"/>
                <w:kern w:val="0"/>
                <w:sz w:val="21"/>
                <w:szCs w:val="21"/>
                <w:highlight w:val="none"/>
              </w:rPr>
              <w:t>服务方案</w:t>
            </w:r>
          </w:p>
        </w:tc>
        <w:tc>
          <w:tcPr>
            <w:tcW w:w="9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24</w:t>
            </w:r>
            <w:r>
              <w:rPr>
                <w:rFonts w:hint="eastAsia" w:ascii="仿宋" w:hAnsi="仿宋" w:eastAsia="仿宋" w:cs="仿宋"/>
                <w:kern w:val="0"/>
                <w:sz w:val="21"/>
                <w:szCs w:val="21"/>
                <w:highlight w:val="none"/>
              </w:rPr>
              <w:t>分</w:t>
            </w:r>
          </w:p>
        </w:tc>
        <w:tc>
          <w:tcPr>
            <w:tcW w:w="6062"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供应商的服务方案包含常规服务内容、服务时间安排、突发事件响应处理方案、保密方案等，以上内容充实，贴合项目情况的得</w:t>
            </w:r>
            <w:r>
              <w:rPr>
                <w:rFonts w:hint="eastAsia" w:ascii="仿宋" w:hAnsi="仿宋" w:eastAsia="仿宋" w:cs="仿宋"/>
                <w:kern w:val="0"/>
                <w:sz w:val="21"/>
                <w:szCs w:val="21"/>
                <w:highlight w:val="none"/>
                <w:lang w:val="en-US" w:eastAsia="zh-CN"/>
              </w:rPr>
              <w:t>24</w:t>
            </w:r>
            <w:r>
              <w:rPr>
                <w:rFonts w:hint="eastAsia" w:ascii="仿宋" w:hAnsi="仿宋" w:eastAsia="仿宋" w:cs="仿宋"/>
                <w:kern w:val="0"/>
                <w:sz w:val="21"/>
                <w:szCs w:val="21"/>
                <w:highlight w:val="none"/>
              </w:rPr>
              <w:t>分，每缺少一项内容或内容不利于项目实施的扣</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5"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w:t>
            </w:r>
          </w:p>
        </w:tc>
        <w:tc>
          <w:tcPr>
            <w:tcW w:w="1173"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履约能力</w:t>
            </w:r>
          </w:p>
        </w:tc>
        <w:tc>
          <w:tcPr>
            <w:tcW w:w="973" w:type="dxa"/>
            <w:noWrap w:val="0"/>
            <w:vAlign w:val="center"/>
          </w:tcPr>
          <w:p>
            <w:pPr>
              <w:spacing w:line="400" w:lineRule="exact"/>
              <w:rPr>
                <w:rFonts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18</w:t>
            </w:r>
            <w:r>
              <w:rPr>
                <w:rFonts w:hint="eastAsia" w:ascii="仿宋" w:hAnsi="仿宋" w:eastAsia="仿宋" w:cs="仿宋"/>
                <w:kern w:val="0"/>
                <w:sz w:val="21"/>
                <w:szCs w:val="21"/>
                <w:highlight w:val="none"/>
              </w:rPr>
              <w:t>分</w:t>
            </w:r>
          </w:p>
        </w:tc>
        <w:tc>
          <w:tcPr>
            <w:tcW w:w="6062" w:type="dxa"/>
            <w:noWrap w:val="0"/>
            <w:vAlign w:val="center"/>
          </w:tcPr>
          <w:p>
            <w:pPr>
              <w:spacing w:line="40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供应商201</w:t>
            </w:r>
            <w:r>
              <w:rPr>
                <w:rFonts w:hint="eastAsia" w:ascii="仿宋" w:hAnsi="仿宋" w:eastAsia="仿宋" w:cs="仿宋"/>
                <w:kern w:val="0"/>
                <w:sz w:val="21"/>
                <w:szCs w:val="21"/>
                <w:highlight w:val="none"/>
                <w:lang w:val="en-US" w:eastAsia="zh-CN"/>
              </w:rPr>
              <w:t>8</w:t>
            </w:r>
            <w:r>
              <w:rPr>
                <w:rFonts w:hint="eastAsia" w:ascii="仿宋" w:hAnsi="仿宋" w:eastAsia="仿宋" w:cs="仿宋"/>
                <w:kern w:val="0"/>
                <w:sz w:val="21"/>
                <w:szCs w:val="21"/>
                <w:highlight w:val="none"/>
              </w:rPr>
              <w:t>年1月1日（含）以来，每具有1个法律顾问服务案例的的</w:t>
            </w:r>
            <w:r>
              <w:rPr>
                <w:rFonts w:hint="eastAsia" w:ascii="仿宋" w:hAnsi="仿宋" w:eastAsia="仿宋" w:cs="仿宋"/>
                <w:kern w:val="0"/>
                <w:sz w:val="21"/>
                <w:szCs w:val="21"/>
                <w:highlight w:val="none"/>
                <w:lang w:val="en-US" w:eastAsia="zh-CN"/>
              </w:rPr>
              <w:t>2</w:t>
            </w:r>
            <w:r>
              <w:rPr>
                <w:rFonts w:hint="eastAsia" w:ascii="仿宋" w:hAnsi="仿宋" w:eastAsia="仿宋" w:cs="仿宋"/>
                <w:kern w:val="0"/>
                <w:sz w:val="21"/>
                <w:szCs w:val="21"/>
                <w:highlight w:val="none"/>
              </w:rPr>
              <w:t>分，最多得</w:t>
            </w:r>
            <w:r>
              <w:rPr>
                <w:rFonts w:hint="eastAsia" w:ascii="仿宋" w:hAnsi="仿宋" w:eastAsia="仿宋" w:cs="仿宋"/>
                <w:kern w:val="0"/>
                <w:sz w:val="21"/>
                <w:szCs w:val="21"/>
                <w:highlight w:val="none"/>
                <w:lang w:val="en-US" w:eastAsia="zh-CN"/>
              </w:rPr>
              <w:t>18</w:t>
            </w:r>
            <w:r>
              <w:rPr>
                <w:rFonts w:hint="eastAsia" w:ascii="仿宋" w:hAnsi="仿宋" w:eastAsia="仿宋" w:cs="仿宋"/>
                <w:kern w:val="0"/>
                <w:sz w:val="21"/>
                <w:szCs w:val="21"/>
                <w:highlight w:val="none"/>
              </w:rPr>
              <w:t>分。</w:t>
            </w:r>
          </w:p>
          <w:p>
            <w:pPr>
              <w:spacing w:line="400" w:lineRule="exact"/>
              <w:rPr>
                <w:rFonts w:hint="eastAsia" w:ascii="仿宋" w:hAnsi="仿宋" w:eastAsia="仿宋" w:cs="仿宋"/>
                <w:kern w:val="0"/>
                <w:sz w:val="21"/>
                <w:szCs w:val="21"/>
                <w:highlight w:val="none"/>
              </w:rPr>
            </w:pPr>
            <w:r>
              <w:rPr>
                <w:rFonts w:hint="eastAsia" w:ascii="仿宋" w:hAnsi="仿宋" w:eastAsia="仿宋" w:cs="仿宋"/>
                <w:b/>
                <w:bCs/>
                <w:kern w:val="0"/>
                <w:sz w:val="21"/>
                <w:szCs w:val="21"/>
                <w:highlight w:val="none"/>
              </w:rPr>
              <w:t>注：提供合同复印件加盖供应商公章。</w:t>
            </w:r>
          </w:p>
        </w:tc>
      </w:tr>
    </w:tbl>
    <w:p>
      <w:pPr>
        <w:spacing w:line="560" w:lineRule="exact"/>
        <w:ind w:firstLine="480" w:firstLineChars="200"/>
        <w:rPr>
          <w:rFonts w:hint="eastAsia" w:ascii="仿宋" w:hAnsi="仿宋" w:eastAsia="仿宋" w:cs="仿宋"/>
          <w:sz w:val="24"/>
          <w:highlight w:val="none"/>
        </w:rPr>
      </w:pP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一、评分的取值按四舍五入法，保留小数点后两位；</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二、评分标准中要求提供复印件的证明材料须清晰可辨；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三、对记入诚信档案的且在有效期内的失信供应商，在本次采购活动中将在</w:t>
      </w:r>
      <w:r>
        <w:rPr>
          <w:rFonts w:hint="eastAsia" w:ascii="仿宋" w:hAnsi="仿宋" w:eastAsia="仿宋" w:cs="仿宋"/>
          <w:sz w:val="24"/>
          <w:highlight w:val="none"/>
          <w:lang w:val="en-US" w:eastAsia="zh-CN"/>
        </w:rPr>
        <w:t>询比</w:t>
      </w:r>
      <w:r>
        <w:rPr>
          <w:rFonts w:hint="eastAsia" w:ascii="仿宋" w:hAnsi="仿宋" w:eastAsia="仿宋" w:cs="仿宋"/>
          <w:sz w:val="24"/>
          <w:highlight w:val="none"/>
        </w:rPr>
        <w:t>报价的基础上实行6%的报价加成，用加成后的报价参与评审，且供应商失信行为惩戒实行无限制累加制，加成后的报价超过采购预算的，做为无效投标。</w:t>
      </w:r>
    </w:p>
    <w:p>
      <w:pPr>
        <w:jc w:val="both"/>
        <w:rPr>
          <w:sz w:val="32"/>
          <w:szCs w:val="40"/>
          <w:highlight w:val="none"/>
        </w:rPr>
      </w:pPr>
      <w:r>
        <w:rPr>
          <w:rFonts w:hint="eastAsia" w:ascii="仿宋" w:hAnsi="仿宋" w:eastAsia="仿宋" w:cs="仿宋"/>
          <w:sz w:val="24"/>
          <w:highlight w:val="none"/>
        </w:rPr>
        <w:t>四、以上相关资料，采购人有权在成交后查验原件。</w:t>
      </w:r>
    </w:p>
    <w:p>
      <w:pPr>
        <w:jc w:val="right"/>
        <w:rPr>
          <w:sz w:val="32"/>
          <w:szCs w:val="40"/>
          <w:highlight w:val="none"/>
        </w:rPr>
      </w:pPr>
    </w:p>
    <w:p>
      <w:pPr>
        <w:jc w:val="right"/>
        <w:rPr>
          <w:sz w:val="32"/>
          <w:szCs w:val="40"/>
          <w:highlight w:val="yellow"/>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pStyle w:val="2"/>
        <w:rPr>
          <w:rFonts w:ascii="宋体" w:hAnsi="宋体" w:cs="宋体"/>
          <w:sz w:val="44"/>
          <w:szCs w:val="44"/>
        </w:rPr>
      </w:pPr>
    </w:p>
    <w:p>
      <w:pPr>
        <w:pStyle w:val="3"/>
        <w:rPr>
          <w:rFonts w:ascii="宋体" w:hAnsi="宋体" w:cs="宋体"/>
          <w:sz w:val="44"/>
          <w:szCs w:val="44"/>
        </w:rPr>
      </w:pPr>
    </w:p>
    <w:p>
      <w:pPr>
        <w:pStyle w:val="3"/>
        <w:rPr>
          <w:rFonts w:ascii="宋体" w:hAnsi="宋体" w:cs="宋体"/>
          <w:sz w:val="44"/>
          <w:szCs w:val="44"/>
        </w:rPr>
      </w:pPr>
    </w:p>
    <w:p>
      <w:pPr>
        <w:pStyle w:val="3"/>
        <w:rPr>
          <w:rFonts w:ascii="宋体" w:hAnsi="宋体" w:cs="宋体"/>
          <w:sz w:val="44"/>
          <w:szCs w:val="44"/>
        </w:rPr>
      </w:pPr>
    </w:p>
    <w:p>
      <w:pPr>
        <w:pStyle w:val="3"/>
        <w:rPr>
          <w:rFonts w:ascii="宋体" w:hAnsi="宋体" w:cs="宋体"/>
          <w:sz w:val="44"/>
          <w:szCs w:val="44"/>
        </w:rPr>
      </w:pPr>
    </w:p>
    <w:p>
      <w:pPr>
        <w:pStyle w:val="3"/>
        <w:rPr>
          <w:rFonts w:ascii="宋体" w:hAnsi="宋体" w:cs="宋体"/>
          <w:sz w:val="44"/>
          <w:szCs w:val="44"/>
        </w:rPr>
      </w:pPr>
    </w:p>
    <w:p>
      <w:pPr>
        <w:pStyle w:val="3"/>
        <w:rPr>
          <w:rFonts w:ascii="宋体" w:hAnsi="宋体" w:cs="宋体"/>
          <w:sz w:val="44"/>
          <w:szCs w:val="44"/>
        </w:rPr>
      </w:pPr>
    </w:p>
    <w:p>
      <w:pPr>
        <w:pStyle w:val="2"/>
        <w:rPr>
          <w:rFonts w:ascii="宋体" w:hAnsi="宋体" w:cs="宋体"/>
          <w:sz w:val="44"/>
          <w:szCs w:val="44"/>
        </w:rPr>
      </w:pPr>
    </w:p>
    <w:p>
      <w:pPr>
        <w:pStyle w:val="3"/>
        <w:rPr>
          <w:rFonts w:ascii="宋体" w:hAnsi="宋体" w:cs="宋体"/>
          <w:sz w:val="44"/>
          <w:szCs w:val="44"/>
        </w:rPr>
      </w:pPr>
    </w:p>
    <w:p>
      <w:pPr>
        <w:pStyle w:val="7"/>
        <w:spacing w:line="560" w:lineRule="exact"/>
        <w:jc w:val="left"/>
        <w:rPr>
          <w:rFonts w:hint="eastAsia" w:ascii="仿宋" w:hAnsi="仿宋" w:eastAsia="仿宋" w:cs="仿宋"/>
          <w:b w:val="0"/>
          <w:bCs w:val="0"/>
        </w:rPr>
      </w:pPr>
      <w:r>
        <w:rPr>
          <w:rFonts w:hint="eastAsia" w:ascii="仿宋" w:hAnsi="仿宋" w:eastAsia="仿宋" w:cs="仿宋"/>
          <w:b w:val="0"/>
          <w:bCs w:val="0"/>
          <w:sz w:val="24"/>
        </w:rPr>
        <w:t>注：拟签订合同主要条款（草案）应当包括本项目服务的内容及有关要求。</w:t>
      </w:r>
    </w:p>
    <w:p>
      <w:pPr>
        <w:pStyle w:val="7"/>
        <w:rPr>
          <w:rFonts w:hint="eastAsia" w:ascii="仿宋" w:hAnsi="仿宋" w:eastAsia="仿宋" w:cs="仿宋"/>
        </w:rPr>
      </w:pPr>
      <w:bookmarkStart w:id="0" w:name="_Toc7256"/>
      <w:r>
        <w:rPr>
          <w:rFonts w:hint="eastAsia"/>
        </w:rPr>
        <w:t>第</w:t>
      </w:r>
      <w:r>
        <w:rPr>
          <w:rFonts w:hint="eastAsia"/>
          <w:lang w:val="en-US" w:eastAsia="zh-CN"/>
        </w:rPr>
        <w:t>五部分</w:t>
      </w:r>
      <w:r>
        <w:rPr>
          <w:rFonts w:hint="eastAsia"/>
        </w:rPr>
        <w:t xml:space="preserve"> 拟签订合同主要条款(草案)</w:t>
      </w:r>
      <w:bookmarkEnd w:id="0"/>
    </w:p>
    <w:p>
      <w:pPr>
        <w:spacing w:line="560" w:lineRule="exact"/>
        <w:ind w:firstLine="480" w:firstLineChars="200"/>
        <w:rPr>
          <w:rFonts w:hint="eastAsia" w:ascii="仿宋" w:hAnsi="仿宋" w:eastAsia="仿宋" w:cs="仿宋"/>
          <w:sz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合同编号：XXXX。</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签订地点：XXXX。</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签订时间：XXXX年XX月XX日。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采购人（甲方）：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供应商（乙</w:t>
      </w:r>
      <w:r>
        <w:rPr>
          <w:rFonts w:ascii="仿宋" w:hAnsi="仿宋" w:eastAsia="仿宋"/>
          <w:sz w:val="24"/>
          <w:szCs w:val="24"/>
        </w:rPr>
        <w:t>方</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p>
    <w:p>
      <w:pPr>
        <w:spacing w:line="400" w:lineRule="exact"/>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依据《中华人民共和国合同法》及其他与项目行业有关的法律法规，以及XXXX项目（项目编号：XXXX）的《</w:t>
      </w:r>
      <w:r>
        <w:rPr>
          <w:rFonts w:hint="eastAsia" w:ascii="仿宋" w:hAnsi="仿宋" w:eastAsia="仿宋"/>
          <w:sz w:val="24"/>
          <w:szCs w:val="24"/>
          <w:lang w:val="en-US" w:eastAsia="zh-CN"/>
        </w:rPr>
        <w:t>询比</w:t>
      </w:r>
      <w:r>
        <w:rPr>
          <w:rFonts w:hint="eastAsia" w:ascii="仿宋" w:hAnsi="仿宋" w:eastAsia="仿宋"/>
          <w:sz w:val="24"/>
          <w:szCs w:val="24"/>
        </w:rPr>
        <w:t>文件》，乙方的《响应文件》及《成交通知书》，甲、乙双方同意签订本合同。详细技术说明及其他有关合同项目的特定信息由合同附件予以说明，合同附件及本项目的《</w:t>
      </w:r>
      <w:r>
        <w:rPr>
          <w:rFonts w:hint="eastAsia" w:ascii="仿宋" w:hAnsi="仿宋" w:eastAsia="仿宋"/>
          <w:sz w:val="24"/>
          <w:szCs w:val="24"/>
          <w:lang w:val="en-US" w:eastAsia="zh-CN"/>
        </w:rPr>
        <w:t>询比</w:t>
      </w:r>
      <w:r>
        <w:rPr>
          <w:rFonts w:hint="eastAsia" w:ascii="仿宋" w:hAnsi="仿宋" w:eastAsia="仿宋"/>
          <w:sz w:val="24"/>
          <w:szCs w:val="24"/>
        </w:rPr>
        <w:t xml:space="preserve">文件》、《响应文件》、《成交通知书》等均为本合同的组成部分。 </w:t>
      </w:r>
    </w:p>
    <w:p>
      <w:pPr>
        <w:numPr>
          <w:ilvl w:val="0"/>
          <w:numId w:val="4"/>
        </w:numPr>
        <w:spacing w:line="360" w:lineRule="auto"/>
        <w:rPr>
          <w:rFonts w:ascii="仿宋" w:hAnsi="仿宋" w:eastAsia="仿宋"/>
          <w:b/>
          <w:sz w:val="24"/>
          <w:szCs w:val="24"/>
        </w:rPr>
      </w:pPr>
      <w:r>
        <w:rPr>
          <w:rFonts w:hint="eastAsia" w:ascii="仿宋" w:hAnsi="仿宋" w:eastAsia="仿宋"/>
          <w:b/>
          <w:sz w:val="24"/>
          <w:szCs w:val="24"/>
        </w:rPr>
        <w:t>项目基本情况</w:t>
      </w:r>
    </w:p>
    <w:p>
      <w:pPr>
        <w:spacing w:line="360" w:lineRule="auto"/>
        <w:ind w:firstLine="630"/>
        <w:rPr>
          <w:rFonts w:ascii="仿宋" w:hAnsi="仿宋" w:eastAsia="仿宋"/>
          <w:b/>
          <w:sz w:val="24"/>
          <w:szCs w:val="24"/>
        </w:rPr>
      </w:pPr>
    </w:p>
    <w:p>
      <w:pPr>
        <w:numPr>
          <w:ilvl w:val="0"/>
          <w:numId w:val="4"/>
        </w:numPr>
        <w:spacing w:line="360" w:lineRule="auto"/>
        <w:rPr>
          <w:rFonts w:ascii="仿宋" w:hAnsi="仿宋" w:eastAsia="仿宋"/>
          <w:b/>
          <w:sz w:val="24"/>
          <w:szCs w:val="24"/>
        </w:rPr>
      </w:pPr>
      <w:r>
        <w:rPr>
          <w:rFonts w:hint="eastAsia" w:ascii="仿宋" w:hAnsi="仿宋" w:eastAsia="仿宋"/>
          <w:b/>
          <w:sz w:val="24"/>
          <w:szCs w:val="24"/>
        </w:rPr>
        <w:t>合同期限</w:t>
      </w:r>
    </w:p>
    <w:p>
      <w:pPr>
        <w:numPr>
          <w:ilvl w:val="0"/>
          <w:numId w:val="4"/>
        </w:numPr>
        <w:spacing w:line="360" w:lineRule="auto"/>
        <w:rPr>
          <w:rFonts w:ascii="仿宋" w:hAnsi="仿宋" w:eastAsia="仿宋"/>
          <w:b/>
          <w:sz w:val="24"/>
          <w:szCs w:val="24"/>
        </w:rPr>
      </w:pPr>
      <w:bookmarkStart w:id="1" w:name="_Toc251768862"/>
      <w:bookmarkStart w:id="2" w:name="_Toc286993786"/>
      <w:bookmarkStart w:id="3" w:name="_Toc225670751"/>
      <w:bookmarkStart w:id="4" w:name="_Toc238984975"/>
      <w:bookmarkStart w:id="5" w:name="_Toc239233914"/>
      <w:bookmarkStart w:id="6" w:name="_Toc283019214"/>
      <w:bookmarkStart w:id="7" w:name="_Toc232492928"/>
      <w:bookmarkStart w:id="8" w:name="_Toc225654644"/>
      <w:bookmarkStart w:id="9" w:name="_Toc247334841"/>
      <w:bookmarkStart w:id="10" w:name="_Toc211854449"/>
      <w:bookmarkStart w:id="11" w:name="_Toc241833903"/>
      <w:bookmarkStart w:id="12" w:name="_Toc211911348"/>
      <w:bookmarkStart w:id="13" w:name="_Toc225244852"/>
      <w:bookmarkStart w:id="14" w:name="_Toc237145406"/>
      <w:bookmarkStart w:id="15" w:name="_Toc239568418"/>
      <w:bookmarkStart w:id="16" w:name="_Toc185395249"/>
      <w:bookmarkStart w:id="17" w:name="_Toc282696226"/>
      <w:bookmarkStart w:id="18" w:name="_Toc212019594"/>
      <w:r>
        <w:rPr>
          <w:rFonts w:hint="eastAsia" w:ascii="仿宋" w:hAnsi="仿宋" w:eastAsia="仿宋"/>
          <w:b/>
          <w:sz w:val="24"/>
          <w:szCs w:val="24"/>
        </w:rPr>
        <w:t>服务内容与质量标准</w:t>
      </w:r>
    </w:p>
    <w:p>
      <w:pPr>
        <w:spacing w:line="360" w:lineRule="auto"/>
        <w:ind w:firstLine="630"/>
        <w:rPr>
          <w:rFonts w:ascii="仿宋" w:hAnsi="仿宋" w:eastAsia="仿宋"/>
          <w:sz w:val="24"/>
          <w:szCs w:val="24"/>
        </w:rPr>
      </w:pPr>
      <w:r>
        <w:rPr>
          <w:rFonts w:hint="eastAsia" w:ascii="仿宋" w:hAnsi="仿宋" w:eastAsia="仿宋"/>
          <w:sz w:val="24"/>
          <w:szCs w:val="24"/>
        </w:rPr>
        <w:t>……</w:t>
      </w:r>
    </w:p>
    <w:p>
      <w:pPr>
        <w:numPr>
          <w:ilvl w:val="0"/>
          <w:numId w:val="4"/>
        </w:numPr>
        <w:spacing w:line="360" w:lineRule="auto"/>
        <w:rPr>
          <w:rFonts w:ascii="仿宋" w:hAnsi="仿宋" w:eastAsia="仿宋"/>
          <w:b/>
          <w:sz w:val="24"/>
          <w:szCs w:val="24"/>
        </w:rPr>
      </w:pPr>
      <w:r>
        <w:rPr>
          <w:rFonts w:hint="eastAsia" w:ascii="仿宋" w:hAnsi="仿宋" w:eastAsia="仿宋"/>
          <w:b/>
          <w:sz w:val="24"/>
          <w:szCs w:val="24"/>
        </w:rPr>
        <w:t>服务费用及支付方式</w:t>
      </w:r>
    </w:p>
    <w:p>
      <w:pPr>
        <w:numPr>
          <w:ilvl w:val="0"/>
          <w:numId w:val="5"/>
        </w:numPr>
        <w:spacing w:line="360" w:lineRule="auto"/>
        <w:ind w:left="0" w:firstLine="567"/>
        <w:rPr>
          <w:rFonts w:ascii="仿宋" w:hAnsi="仿宋" w:eastAsia="仿宋"/>
          <w:b/>
          <w:sz w:val="24"/>
          <w:szCs w:val="24"/>
        </w:rPr>
      </w:pPr>
      <w:r>
        <w:rPr>
          <w:rFonts w:hint="eastAsia" w:ascii="仿宋" w:hAnsi="仿宋" w:eastAsia="仿宋"/>
          <w:b/>
          <w:sz w:val="24"/>
          <w:szCs w:val="24"/>
        </w:rPr>
        <w:t>本项目服务费用由以下组成：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1、XX万元；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2、XX万元；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3、XX万元。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w:t>
      </w:r>
    </w:p>
    <w:p>
      <w:pPr>
        <w:numPr>
          <w:ilvl w:val="0"/>
          <w:numId w:val="5"/>
        </w:numPr>
        <w:tabs>
          <w:tab w:val="left" w:pos="780"/>
        </w:tabs>
        <w:spacing w:line="360" w:lineRule="auto"/>
        <w:ind w:left="0" w:firstLine="567"/>
        <w:rPr>
          <w:rFonts w:ascii="仿宋" w:hAnsi="仿宋" w:eastAsia="仿宋"/>
          <w:b/>
          <w:sz w:val="24"/>
          <w:szCs w:val="24"/>
        </w:rPr>
      </w:pPr>
      <w:r>
        <w:rPr>
          <w:rFonts w:hint="eastAsia" w:ascii="仿宋" w:hAnsi="仿宋" w:eastAsia="仿宋"/>
          <w:b/>
          <w:sz w:val="24"/>
          <w:szCs w:val="24"/>
        </w:rPr>
        <w:t xml:space="preserve">服务费支付方式： </w:t>
      </w:r>
    </w:p>
    <w:p>
      <w:pPr>
        <w:numPr>
          <w:ilvl w:val="0"/>
          <w:numId w:val="4"/>
        </w:numPr>
        <w:spacing w:line="360" w:lineRule="auto"/>
        <w:rPr>
          <w:rFonts w:ascii="仿宋" w:hAnsi="仿宋" w:eastAsia="仿宋"/>
          <w:b/>
          <w:sz w:val="24"/>
          <w:szCs w:val="24"/>
        </w:rPr>
      </w:pPr>
      <w:r>
        <w:rPr>
          <w:rFonts w:hint="eastAsia" w:ascii="仿宋" w:hAnsi="仿宋" w:eastAsia="仿宋"/>
          <w:b/>
          <w:sz w:val="24"/>
          <w:szCs w:val="24"/>
        </w:rPr>
        <w:t>知识产权</w:t>
      </w:r>
    </w:p>
    <w:p>
      <w:pPr>
        <w:tabs>
          <w:tab w:val="left" w:pos="1440"/>
        </w:tabs>
        <w:spacing w:line="440" w:lineRule="exact"/>
        <w:ind w:firstLine="480" w:firstLineChars="200"/>
        <w:rPr>
          <w:rFonts w:ascii="仿宋" w:hAnsi="仿宋" w:eastAsia="仿宋"/>
          <w:sz w:val="24"/>
          <w:szCs w:val="24"/>
        </w:rPr>
      </w:pPr>
      <w:r>
        <w:rPr>
          <w:rFonts w:hint="eastAsia" w:ascii="仿宋" w:hAnsi="仿宋" w:eastAsia="仿宋"/>
          <w:sz w:val="24"/>
          <w:szCs w:val="24"/>
        </w:rPr>
        <w:t>乙方应保证所提供的服务或其任何一部分均不会侵犯任何第三方的专利权、商标权或著作权，未经甲方书面许可，乙方不得擅自使用或许可他人使用。</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无产权瑕疵条款</w:t>
      </w:r>
    </w:p>
    <w:p>
      <w:pPr>
        <w:tabs>
          <w:tab w:val="left" w:pos="1440"/>
        </w:tabs>
        <w:spacing w:line="440" w:lineRule="exact"/>
        <w:ind w:firstLine="480" w:firstLineChars="200"/>
        <w:rPr>
          <w:rFonts w:ascii="仿宋" w:hAnsi="仿宋" w:eastAsia="仿宋"/>
          <w:sz w:val="24"/>
          <w:szCs w:val="24"/>
        </w:rPr>
      </w:pPr>
      <w:r>
        <w:rPr>
          <w:rFonts w:hint="eastAsia" w:ascii="仿宋" w:hAnsi="仿宋" w:eastAsia="仿宋"/>
          <w:sz w:val="24"/>
          <w:szCs w:val="24"/>
        </w:rPr>
        <w:t>乙方保证所提供的服务的所有权完全属于乙方且无任何抵押、查封等产权瑕疵。如有产权瑕疵的，视为乙方违约。乙方应负担由此而产生的一切损失。</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甲方的权利和义务</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2、甲方有权依据双方签订的考评办法对乙方提供的服务进行定期考评。当考评结果未达到标准时，有权依据考评办法约定的数额扣除履约保证金。</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3、负责检查监督乙方管理工作的实施及制度的执行情况。</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4、根据本合同规定，按时向乙方支付应付服务费用。</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5、国家法律、法规所规定由甲方承担的其它责任。</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乙方的权利和义务</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1、对本合同规定的委托服务范围内的项目享有管理权及服务义务。</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2、根据本合同的规定向甲方收取相关服务费用，并有权在本项目管理范围内管理及合理使用。</w:t>
      </w:r>
    </w:p>
    <w:p>
      <w:pPr>
        <w:spacing w:line="440" w:lineRule="exact"/>
        <w:ind w:firstLine="480" w:firstLineChars="200"/>
        <w:jc w:val="left"/>
        <w:rPr>
          <w:rFonts w:ascii="仿宋" w:hAnsi="仿宋" w:eastAsia="仿宋"/>
          <w:sz w:val="24"/>
          <w:szCs w:val="24"/>
        </w:rPr>
      </w:pPr>
      <w:r>
        <w:rPr>
          <w:rFonts w:hint="eastAsia" w:ascii="仿宋" w:hAnsi="仿宋" w:eastAsia="仿宋"/>
          <w:sz w:val="24"/>
          <w:szCs w:val="24"/>
        </w:rPr>
        <w:t>3、及时向甲方通告本项目服务范围内有关服务的重大事项，及时配合处理投诉。</w:t>
      </w:r>
    </w:p>
    <w:p>
      <w:pPr>
        <w:spacing w:line="440" w:lineRule="exact"/>
        <w:ind w:firstLine="480" w:firstLineChars="200"/>
        <w:jc w:val="left"/>
        <w:rPr>
          <w:rFonts w:ascii="仿宋" w:hAnsi="仿宋" w:eastAsia="仿宋"/>
          <w:bCs/>
          <w:sz w:val="24"/>
          <w:szCs w:val="24"/>
        </w:rPr>
      </w:pPr>
      <w:r>
        <w:rPr>
          <w:rFonts w:hint="eastAsia" w:ascii="仿宋" w:hAnsi="仿宋" w:eastAsia="仿宋"/>
          <w:sz w:val="24"/>
          <w:szCs w:val="24"/>
        </w:rPr>
        <w:t>4、</w:t>
      </w:r>
      <w:r>
        <w:rPr>
          <w:rFonts w:hint="eastAsia" w:ascii="仿宋" w:hAnsi="仿宋" w:eastAsia="仿宋"/>
          <w:bCs/>
          <w:sz w:val="24"/>
          <w:szCs w:val="24"/>
        </w:rPr>
        <w:t>接受项目行业管理部门及政府有关部门的指导，接受甲方的监督。</w:t>
      </w:r>
    </w:p>
    <w:p>
      <w:pPr>
        <w:pStyle w:val="2"/>
        <w:spacing w:after="0" w:line="440" w:lineRule="exact"/>
        <w:ind w:firstLine="420" w:firstLineChars="200"/>
        <w:rPr>
          <w:rFonts w:hint="eastAsia" w:ascii="仿宋" w:hAnsi="仿宋" w:eastAsia="仿宋"/>
          <w:bCs/>
        </w:rPr>
      </w:pPr>
      <w:r>
        <w:rPr>
          <w:rFonts w:hint="eastAsia" w:ascii="仿宋" w:hAnsi="仿宋" w:eastAsia="仿宋"/>
          <w:bCs/>
        </w:rPr>
        <w:t>5、乙方应保证参培人员在培训期间的财产、人身安全，对参培人员在培训期间遭受的财产、人身损害承担全部赔偿责任，该责任与甲方无关。</w:t>
      </w:r>
    </w:p>
    <w:p>
      <w:pPr>
        <w:spacing w:line="440" w:lineRule="exact"/>
        <w:ind w:firstLine="480" w:firstLineChars="200"/>
        <w:jc w:val="left"/>
        <w:rPr>
          <w:rFonts w:ascii="仿宋" w:hAnsi="仿宋" w:eastAsia="仿宋"/>
          <w:bCs/>
          <w:sz w:val="24"/>
          <w:szCs w:val="24"/>
        </w:rPr>
      </w:pPr>
      <w:r>
        <w:rPr>
          <w:rFonts w:ascii="仿宋" w:hAnsi="仿宋" w:eastAsia="仿宋"/>
          <w:bCs/>
          <w:sz w:val="24"/>
          <w:szCs w:val="24"/>
        </w:rPr>
        <w:t>6</w:t>
      </w:r>
      <w:r>
        <w:rPr>
          <w:rFonts w:hint="eastAsia" w:ascii="仿宋" w:hAnsi="仿宋" w:eastAsia="仿宋"/>
          <w:bCs/>
          <w:sz w:val="24"/>
          <w:szCs w:val="24"/>
        </w:rPr>
        <w:t>、国家法律、法规所规定由乙方承担的其它责任。</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违约责任</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1、甲乙双方必须遵守本合同并执行合同中的各项规定，保证本合同的正常履行。</w:t>
      </w:r>
    </w:p>
    <w:p>
      <w:pPr>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不可抗力事件处理</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1、在合同有效期内，任何一方因不可抗力事件导致不能履行合同，则合同履行期可延长，其延长期与不可抗力影响期相同。</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2、不可抗力事件发生后，应立即通知对方，并寄送有关权威机构出具的证明。</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3、不可抗力事件延续XX天以上，双方应通过友好协商，确定是否继续履行合同。</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numPr>
          <w:ilvl w:val="0"/>
          <w:numId w:val="4"/>
        </w:numPr>
        <w:spacing w:line="440" w:lineRule="exact"/>
        <w:rPr>
          <w:rFonts w:ascii="仿宋" w:hAnsi="仿宋" w:eastAsia="仿宋"/>
          <w:b/>
          <w:sz w:val="24"/>
          <w:szCs w:val="24"/>
        </w:rPr>
      </w:pPr>
      <w:bookmarkStart w:id="19" w:name="_Toc247334846"/>
      <w:bookmarkStart w:id="20" w:name="_Toc237145411"/>
      <w:bookmarkStart w:id="21" w:name="_Toc211911353"/>
      <w:bookmarkStart w:id="22" w:name="_Toc211854454"/>
      <w:bookmarkStart w:id="23" w:name="_Toc239568423"/>
      <w:bookmarkStart w:id="24" w:name="_Toc232492933"/>
      <w:bookmarkStart w:id="25" w:name="_Toc286993792"/>
      <w:bookmarkStart w:id="26" w:name="_Toc225244857"/>
      <w:bookmarkStart w:id="27" w:name="_Toc185395254"/>
      <w:bookmarkStart w:id="28" w:name="_Toc225670756"/>
      <w:bookmarkStart w:id="29" w:name="_Toc212019599"/>
      <w:bookmarkStart w:id="30" w:name="_Toc238984980"/>
      <w:bookmarkStart w:id="31" w:name="_Toc241833908"/>
      <w:bookmarkStart w:id="32" w:name="_Toc251768867"/>
      <w:bookmarkStart w:id="33" w:name="_Toc225654649"/>
      <w:bookmarkStart w:id="34" w:name="_Toc239233919"/>
      <w:r>
        <w:rPr>
          <w:rFonts w:hint="eastAsia" w:ascii="仿宋" w:hAnsi="仿宋" w:eastAsia="仿宋"/>
          <w:b/>
          <w:sz w:val="24"/>
          <w:szCs w:val="24"/>
        </w:rPr>
        <w:t>解决合同纠纷的方式</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1、在执行本合同中发生的或与本合同有关的争端，双方应通过友好协商解决，经协商在XX天内不能达成协议时，应提交成都仲裁委员会仲裁。</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2、仲裁裁决应为最终决定，并对双方具有约束力。</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3、除另有裁决外，仲裁费应由败诉方负担。 </w:t>
      </w:r>
    </w:p>
    <w:p>
      <w:pPr>
        <w:tabs>
          <w:tab w:val="left" w:pos="0"/>
        </w:tabs>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4、在仲裁期间，除正在进行仲裁部分外，合同其他部分继续执行。  </w:t>
      </w:r>
    </w:p>
    <w:p>
      <w:pPr>
        <w:numPr>
          <w:ilvl w:val="0"/>
          <w:numId w:val="4"/>
        </w:numPr>
        <w:spacing w:line="440" w:lineRule="exact"/>
        <w:rPr>
          <w:rFonts w:ascii="仿宋" w:hAnsi="仿宋" w:eastAsia="仿宋"/>
          <w:b/>
          <w:sz w:val="24"/>
          <w:szCs w:val="24"/>
        </w:rPr>
      </w:pPr>
      <w:bookmarkStart w:id="35" w:name="_Toc239568424"/>
      <w:bookmarkStart w:id="36" w:name="_Toc241833909"/>
      <w:bookmarkStart w:id="37" w:name="_Toc211854455"/>
      <w:bookmarkStart w:id="38" w:name="_Toc251768868"/>
      <w:bookmarkStart w:id="39" w:name="_Toc232492934"/>
      <w:bookmarkStart w:id="40" w:name="_Toc225670757"/>
      <w:bookmarkStart w:id="41" w:name="_Toc211911354"/>
      <w:bookmarkStart w:id="42" w:name="_Toc282696231"/>
      <w:bookmarkStart w:id="43" w:name="_Toc225244858"/>
      <w:bookmarkStart w:id="44" w:name="_Toc239233920"/>
      <w:bookmarkStart w:id="45" w:name="_Toc185395255"/>
      <w:bookmarkStart w:id="46" w:name="_Toc247334847"/>
      <w:bookmarkStart w:id="47" w:name="_Toc237145412"/>
      <w:bookmarkStart w:id="48" w:name="_Toc212019600"/>
      <w:bookmarkStart w:id="49" w:name="_Toc225654650"/>
      <w:bookmarkStart w:id="50" w:name="_Toc238984981"/>
      <w:bookmarkStart w:id="51" w:name="_Toc286993793"/>
      <w:bookmarkStart w:id="52" w:name="_Toc283019219"/>
      <w:r>
        <w:rPr>
          <w:rFonts w:hint="eastAsia" w:ascii="仿宋" w:hAnsi="仿宋" w:eastAsia="仿宋"/>
          <w:b/>
          <w:sz w:val="24"/>
          <w:szCs w:val="24"/>
        </w:rPr>
        <w:t>合同</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hint="eastAsia" w:ascii="仿宋" w:hAnsi="仿宋" w:eastAsia="仿宋"/>
          <w:b/>
          <w:sz w:val="24"/>
          <w:szCs w:val="24"/>
        </w:rPr>
        <w:t>生效及其他</w:t>
      </w:r>
    </w:p>
    <w:p>
      <w:pPr>
        <w:pStyle w:val="10"/>
        <w:spacing w:line="440" w:lineRule="exact"/>
        <w:ind w:firstLine="480"/>
        <w:rPr>
          <w:rFonts w:ascii="仿宋" w:hAnsi="仿宋" w:eastAsia="仿宋"/>
          <w:sz w:val="24"/>
          <w:szCs w:val="24"/>
        </w:rPr>
      </w:pPr>
      <w:r>
        <w:rPr>
          <w:rFonts w:hint="eastAsia" w:ascii="仿宋" w:hAnsi="仿宋" w:eastAsia="仿宋"/>
          <w:sz w:val="24"/>
          <w:szCs w:val="24"/>
        </w:rPr>
        <w:t>1、合同经双方法定代表人或授权委托代理人签字并加盖单位公章后生效。</w:t>
      </w:r>
    </w:p>
    <w:p>
      <w:pPr>
        <w:pStyle w:val="10"/>
        <w:spacing w:line="440" w:lineRule="exact"/>
        <w:ind w:firstLine="480"/>
        <w:rPr>
          <w:rFonts w:ascii="仿宋" w:hAnsi="仿宋" w:eastAsia="仿宋"/>
          <w:sz w:val="24"/>
          <w:szCs w:val="24"/>
        </w:rPr>
      </w:pPr>
      <w:r>
        <w:rPr>
          <w:rFonts w:hint="eastAsia" w:ascii="仿宋" w:hAnsi="仿宋" w:eastAsia="仿宋"/>
          <w:sz w:val="24"/>
          <w:szCs w:val="24"/>
        </w:rPr>
        <w:t>2、合同执行中涉及采购资金和采购内容修改或补充的，须经政府采购监管部门审批，并签书面补充协议报政府采购监督管理部门备案，方可作为主合同不可分割的一部分。</w:t>
      </w:r>
    </w:p>
    <w:p>
      <w:pPr>
        <w:pStyle w:val="10"/>
        <w:spacing w:line="440" w:lineRule="exact"/>
        <w:ind w:firstLine="480"/>
        <w:rPr>
          <w:rFonts w:ascii="仿宋" w:hAnsi="仿宋" w:eastAsia="仿宋"/>
          <w:sz w:val="24"/>
          <w:szCs w:val="24"/>
        </w:rPr>
      </w:pPr>
      <w:r>
        <w:rPr>
          <w:rFonts w:hint="eastAsia" w:ascii="仿宋" w:hAnsi="仿宋" w:eastAsia="仿宋"/>
          <w:sz w:val="24"/>
          <w:szCs w:val="24"/>
        </w:rPr>
        <w:t>3、本合同一式XX份，自双方签章之日起起效。甲方XX份，乙方XX份，财政部门备案XX份，具有同等法律效力。</w:t>
      </w:r>
    </w:p>
    <w:p>
      <w:pPr>
        <w:numPr>
          <w:ilvl w:val="0"/>
          <w:numId w:val="4"/>
        </w:numPr>
        <w:spacing w:line="440" w:lineRule="exact"/>
        <w:rPr>
          <w:rFonts w:ascii="仿宋" w:hAnsi="仿宋" w:eastAsia="仿宋"/>
          <w:b/>
          <w:sz w:val="24"/>
          <w:szCs w:val="24"/>
        </w:rPr>
      </w:pPr>
      <w:r>
        <w:rPr>
          <w:rFonts w:hint="eastAsia" w:ascii="仿宋" w:hAnsi="仿宋" w:eastAsia="仿宋"/>
          <w:b/>
          <w:sz w:val="24"/>
          <w:szCs w:val="24"/>
        </w:rPr>
        <w:t>附件</w:t>
      </w:r>
    </w:p>
    <w:p>
      <w:pPr>
        <w:pStyle w:val="10"/>
        <w:spacing w:line="440" w:lineRule="exact"/>
        <w:ind w:firstLine="48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询比</w:t>
      </w:r>
      <w:r>
        <w:rPr>
          <w:rFonts w:hint="eastAsia" w:ascii="仿宋" w:hAnsi="仿宋" w:eastAsia="仿宋"/>
          <w:sz w:val="24"/>
          <w:szCs w:val="24"/>
        </w:rPr>
        <w:t>文件》</w:t>
      </w:r>
    </w:p>
    <w:p>
      <w:pPr>
        <w:pStyle w:val="10"/>
        <w:spacing w:line="440" w:lineRule="exact"/>
        <w:ind w:firstLine="480"/>
        <w:rPr>
          <w:rFonts w:ascii="仿宋" w:hAnsi="仿宋" w:eastAsia="仿宋"/>
          <w:sz w:val="24"/>
          <w:szCs w:val="24"/>
        </w:rPr>
      </w:pPr>
      <w:r>
        <w:rPr>
          <w:rFonts w:hint="eastAsia" w:ascii="仿宋" w:hAnsi="仿宋" w:eastAsia="仿宋"/>
          <w:sz w:val="24"/>
          <w:szCs w:val="24"/>
        </w:rPr>
        <w:t>2、《响应文件》</w:t>
      </w:r>
    </w:p>
    <w:p>
      <w:pPr>
        <w:pStyle w:val="10"/>
        <w:spacing w:line="440" w:lineRule="exact"/>
        <w:ind w:firstLine="0" w:firstLineChars="0"/>
        <w:rPr>
          <w:rFonts w:ascii="仿宋" w:hAnsi="仿宋" w:eastAsia="仿宋"/>
          <w:sz w:val="24"/>
          <w:szCs w:val="24"/>
        </w:rPr>
      </w:pPr>
      <w:r>
        <w:rPr>
          <w:rFonts w:hint="eastAsia" w:ascii="仿宋" w:hAnsi="仿宋" w:eastAsia="仿宋"/>
          <w:sz w:val="24"/>
          <w:szCs w:val="24"/>
        </w:rPr>
        <w:t xml:space="preserve">    3、《成交通知书》</w:t>
      </w:r>
    </w:p>
    <w:p>
      <w:pPr>
        <w:pStyle w:val="10"/>
        <w:spacing w:line="440" w:lineRule="exact"/>
        <w:ind w:firstLine="480"/>
        <w:rPr>
          <w:rFonts w:ascii="仿宋" w:hAnsi="仿宋" w:eastAsia="仿宋"/>
          <w:sz w:val="24"/>
          <w:szCs w:val="24"/>
        </w:rPr>
      </w:pPr>
      <w:r>
        <w:rPr>
          <w:rFonts w:hint="eastAsia" w:ascii="仿宋" w:hAnsi="仿宋" w:eastAsia="仿宋"/>
          <w:sz w:val="24"/>
          <w:szCs w:val="24"/>
        </w:rPr>
        <w:t>4、……</w:t>
      </w:r>
    </w:p>
    <w:p>
      <w:pPr>
        <w:spacing w:line="400" w:lineRule="exact"/>
        <w:rPr>
          <w:rFonts w:ascii="仿宋" w:hAnsi="仿宋" w:eastAsia="仿宋"/>
          <w:sz w:val="24"/>
          <w:szCs w:val="24"/>
        </w:rPr>
      </w:pP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甲方：   （盖章）   </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 xml:space="preserve">       乙方：   （盖章）</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法定代表人（授权代表）：            法定代表人（授权代表）：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地    址：                         地    址：</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开户银行：                         开户银行：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账号：                             账号：</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电    话：                         电    话：</w:t>
      </w:r>
    </w:p>
    <w:p>
      <w:pPr>
        <w:spacing w:line="400" w:lineRule="exact"/>
        <w:ind w:firstLine="480" w:firstLineChars="200"/>
        <w:rPr>
          <w:rFonts w:ascii="仿宋" w:hAnsi="仿宋" w:eastAsia="仿宋"/>
          <w:b/>
          <w:sz w:val="24"/>
          <w:szCs w:val="24"/>
        </w:rPr>
      </w:pPr>
      <w:r>
        <w:rPr>
          <w:rFonts w:hint="eastAsia" w:ascii="仿宋" w:hAnsi="仿宋" w:eastAsia="仿宋"/>
          <w:sz w:val="24"/>
          <w:szCs w:val="24"/>
        </w:rPr>
        <w:t xml:space="preserve">传    真：                         传    真：签约日期：XX年XX月XX日 </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签约日期：XX年XX月XX日</w:t>
      </w:r>
    </w:p>
    <w:p>
      <w:pPr>
        <w:pStyle w:val="2"/>
        <w:rPr>
          <w:sz w:val="32"/>
          <w:szCs w:val="40"/>
        </w:rPr>
      </w:pPr>
      <w:r>
        <w:rPr>
          <w:rFonts w:hint="eastAsia" w:ascii="仿宋" w:hAnsi="仿宋" w:eastAsia="仿宋" w:cs="仿宋"/>
          <w:b/>
          <w:sz w:val="24"/>
        </w:rPr>
        <w:t>注：其他合同专用条款在合同签订时另商签订。</w:t>
      </w:r>
    </w:p>
    <w:p/>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宋体-18030">
    <w:altName w:val="宋体"/>
    <w:panose1 w:val="02010609060101010101"/>
    <w:charset w:val="86"/>
    <w:family w:val="swiss"/>
    <w:pitch w:val="default"/>
    <w:sig w:usb0="00000000" w:usb1="00000000" w:usb2="0000001E" w:usb3="00000000" w:csb0="003C004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32</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507CA"/>
    <w:multiLevelType w:val="singleLevel"/>
    <w:tmpl w:val="938507CA"/>
    <w:lvl w:ilvl="0" w:tentative="0">
      <w:start w:val="1"/>
      <w:numFmt w:val="decimal"/>
      <w:lvlText w:val="%1."/>
      <w:lvlJc w:val="left"/>
      <w:pPr>
        <w:tabs>
          <w:tab w:val="left" w:pos="312"/>
        </w:tabs>
      </w:p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lvl>
  </w:abstractNum>
  <w:abstractNum w:abstractNumId="3">
    <w:nsid w:val="4B1C8A1F"/>
    <w:multiLevelType w:val="singleLevel"/>
    <w:tmpl w:val="4B1C8A1F"/>
    <w:lvl w:ilvl="0" w:tentative="0">
      <w:start w:val="1"/>
      <w:numFmt w:val="decimal"/>
      <w:lvlText w:val="%1."/>
      <w:lvlJc w:val="left"/>
      <w:pPr>
        <w:tabs>
          <w:tab w:val="left" w:pos="312"/>
        </w:tabs>
      </w:pPr>
    </w:lvl>
  </w:abstractNum>
  <w:abstractNum w:abstractNumId="4">
    <w:nsid w:val="59BBB06B"/>
    <w:multiLevelType w:val="singleLevel"/>
    <w:tmpl w:val="59BBB06B"/>
    <w:lvl w:ilvl="0" w:tentative="0">
      <w:start w:val="1"/>
      <w:numFmt w:val="chineseCounting"/>
      <w:suff w:val="nothing"/>
      <w:lvlText w:val="%1、"/>
      <w:lvlJc w:val="left"/>
    </w:lvl>
  </w:abstractNum>
  <w:num w:numId="1">
    <w:abstractNumId w:val="4"/>
  </w:num>
  <w:num w:numId="2">
    <w:abstractNumId w:val="3"/>
  </w:num>
  <w:num w:numId="3">
    <w:abstractNumId w:val="0"/>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A6623"/>
    <w:rsid w:val="0F1A6623"/>
    <w:rsid w:val="4D24634E"/>
    <w:rsid w:val="5BCB4448"/>
    <w:rsid w:val="60950B78"/>
    <w:rsid w:val="6CF5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widowControl w:val="0"/>
      <w:ind w:firstLine="420" w:firstLineChars="100"/>
      <w:jc w:val="both"/>
    </w:pPr>
    <w:rPr>
      <w:rFonts w:ascii="宋体"/>
      <w:sz w:val="34"/>
      <w:szCs w:val="22"/>
    </w:rPr>
  </w:style>
  <w:style w:type="paragraph" w:styleId="4">
    <w:name w:val="Body Text Indent 2"/>
    <w:basedOn w:val="1"/>
    <w:qFormat/>
    <w:uiPriority w:val="0"/>
    <w:pPr>
      <w:spacing w:after="120" w:line="480" w:lineRule="auto"/>
      <w:ind w:left="420" w:leftChars="200"/>
    </w:pPr>
    <w:rPr>
      <w:rFonts w:ascii="Calibri" w:hAnsi="Calibri"/>
      <w:kern w:val="0"/>
      <w:sz w:val="2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b/>
      <w:bCs/>
      <w:kern w:val="2"/>
      <w:sz w:val="32"/>
      <w:szCs w:val="32"/>
    </w:rPr>
  </w:style>
  <w:style w:type="paragraph" w:customStyle="1" w:styleId="10">
    <w:name w:val="_Style 1"/>
    <w:basedOn w:val="1"/>
    <w:qFormat/>
    <w:uiPriority w:val="34"/>
    <w:pPr>
      <w:ind w:firstLine="420" w:firstLineChars="200"/>
    </w:pPr>
    <w:rPr>
      <w:rFonts w:asci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2021-01-21T06:17:00Z</dcterms:created>
  <dc:creator>彭羚峰</dc:creator>
  <cp:lastModifiedBy>彭羚峰</cp:lastModifiedBy>
  <dcterms:modified xsi:type="dcterms:W3CDTF">2021-01-21T07:25:53Z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